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AA6F1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6F1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AA6F1A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A273F8" w:rsidRPr="0051458D" w:rsidRDefault="00675807" w:rsidP="00AA6F1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50:33:0020458:637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Ступино, д Щапово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расположен: в пределах приаэродромной территории аэродрома Москва (Домодедово); полностью расположен: в границах третьей подзоны приаэродромной территории аэродрома Москва (Домодедово); полностью расположен: в пределах приаэродромной территории аэродрома гражданской авиации Москва (Домодедово); полностью расположен: в границах пятой подзоны приаэродромной территории аэродрома Москва (Домодедово); полностью расположен: в границах сектора 3.1 третьей подзоны приаэродромной территории аэродрома Москва (Домодедово); полностью расположен: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</w:t>
      </w:r>
      <w:r w:rsidR="0081121E" w:rsidRPr="0051458D">
        <w:rPr>
          <w:sz w:val="24"/>
          <w:szCs w:val="24"/>
          <w:lang w:val="ru-RU"/>
        </w:rPr>
        <w:lastRenderedPageBreak/>
        <w:t>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AA6F1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A6F1A">
              <w:rPr>
                <w:sz w:val="24"/>
                <w:szCs w:val="24"/>
                <w:lang w:val="ru-RU"/>
              </w:rPr>
              <w:t>:</w:t>
            </w:r>
            <w:r w:rsidR="005368D3" w:rsidRPr="00AA6F1A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AA6F1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A6F1A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AA6F1A" w:rsidRDefault="00D63CD4" w:rsidP="00AA6F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5C1CF5" w:rsidRPr="00AA6F1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A6F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AA6F1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AA6F1A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6F1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1458D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D2650C" w:rsidRPr="0051458D">
        <w:rPr>
          <w:rFonts w:ascii="Times New Roman" w:hAnsi="Times New Roman" w:cs="Times New Roman"/>
          <w:sz w:val="24"/>
          <w:szCs w:val="24"/>
        </w:rPr>
        <w:t xml:space="preserve">, ИНН/КПП/ОГРН _______/_______/_______/,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 лице _______________ (должность или Ф.И.О.),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AA6F1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50:33:0020458:637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Ступино, д Щапово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2135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6F1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20169-26F0-4BA8-B6C4-0BE270BF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Владелец</cp:lastModifiedBy>
  <cp:revision>2</cp:revision>
  <cp:lastPrinted>2022-02-16T11:57:00Z</cp:lastPrinted>
  <dcterms:created xsi:type="dcterms:W3CDTF">2026-02-26T11:31:00Z</dcterms:created>
  <dcterms:modified xsi:type="dcterms:W3CDTF">2026-02-26T11:31:00Z</dcterms:modified>
</cp:coreProperties>
</file>