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3000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50:13:0060134:107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Деловое управление, Магазины, Общественное питание, Объекты дорожного сервиса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Пушкинский, п. Нагорное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Деловое управление, Магазины, Общественное питание, Объекты дорожного сервиса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0B383E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Чк</w:t>
      </w:r>
      <w:r w:rsidR="000B383E">
        <w:rPr>
          <w:rFonts w:ascii="Times New Roman" w:hAnsi="Times New Roman" w:cs="Times New Roman"/>
          <w:noProof/>
          <w:sz w:val="24"/>
          <w:szCs w:val="24"/>
        </w:rPr>
        <w:t xml:space="preserve">аловский (внешняя граница ПВП),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в приаэродромной </w:t>
      </w:r>
      <w:r w:rsidR="000B383E">
        <w:rPr>
          <w:rFonts w:ascii="Times New Roman" w:hAnsi="Times New Roman" w:cs="Times New Roman"/>
          <w:noProof/>
          <w:sz w:val="24"/>
          <w:szCs w:val="24"/>
        </w:rPr>
        <w:t>территории аэродрома Чкаловский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52A0E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152A0E">
        <w:t xml:space="preserve"> </w:t>
      </w:r>
    </w:p>
    <w:p w:rsidR="00152A0E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</w:t>
      </w:r>
      <w:r w:rsidR="00152A0E">
        <w:rPr>
          <w:noProof/>
        </w:rPr>
        <w:t xml:space="preserve">о кодекса Российской Федерации, 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Согласовать размещение объектов капитального строительства в соответствии с действующим законодательством.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lastRenderedPageBreak/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0B383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B383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B38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B383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B383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3E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B383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B38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B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B383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Деловое управление, Магазины, Общественное питание, Объекты дорожного сервиса.</w:t>
            </w:r>
          </w:p>
        </w:tc>
        <w:tc>
          <w:tcPr>
            <w:tcW w:w="2120" w:type="dxa"/>
          </w:tcPr>
          <w:p w:rsidR="00500B27" w:rsidRPr="000B383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3E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2A0E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4050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D1760-5C2D-4D28-B3A7-2EBF6609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3373</Words>
  <Characters>19230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6</cp:revision>
  <cp:lastPrinted>2022-02-16T11:57:00Z</cp:lastPrinted>
  <dcterms:created xsi:type="dcterms:W3CDTF">2026-06-15T13:43:00Z</dcterms:created>
  <dcterms:modified xsi:type="dcterms:W3CDTF">2026-06-18T13:34:00Z</dcterms:modified>
</cp:coreProperties>
</file>