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03EFF42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670C66">
        <w:rPr>
          <w:rFonts w:ascii="Times New Roman" w:hAnsi="Times New Roman" w:cs="Times New Roman"/>
          <w:sz w:val="24"/>
          <w:szCs w:val="24"/>
        </w:rPr>
        <w:t>ый</w:t>
      </w: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70C6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70C6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70C66">
        <w:rPr>
          <w:noProof/>
          <w:sz w:val="24"/>
          <w:szCs w:val="24"/>
        </w:rPr>
        <w:t>787</w:t>
      </w:r>
      <w:r w:rsidR="00102979"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70C6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70C6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70C66">
        <w:rPr>
          <w:sz w:val="24"/>
          <w:szCs w:val="24"/>
        </w:rPr>
        <w:t xml:space="preserve"> </w:t>
      </w:r>
      <w:r w:rsidR="001964A6" w:rsidRPr="00670C66">
        <w:rPr>
          <w:noProof/>
          <w:sz w:val="24"/>
          <w:szCs w:val="24"/>
        </w:rPr>
        <w:t>50:28:0000000:59212</w:t>
      </w:r>
      <w:r w:rsidRPr="00670C6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70C66">
        <w:rPr>
          <w:sz w:val="24"/>
          <w:szCs w:val="24"/>
        </w:rPr>
        <w:t xml:space="preserve"> – «</w:t>
      </w:r>
      <w:r w:rsidR="00597746" w:rsidRPr="00670C66">
        <w:rPr>
          <w:noProof/>
          <w:sz w:val="24"/>
          <w:szCs w:val="24"/>
        </w:rPr>
        <w:t>Земли населенных пунктов</w:t>
      </w:r>
      <w:r w:rsidRPr="00670C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70C66">
        <w:rPr>
          <w:sz w:val="24"/>
          <w:szCs w:val="24"/>
        </w:rPr>
        <w:t xml:space="preserve"> – «</w:t>
      </w:r>
      <w:r w:rsidR="003E59E1" w:rsidRPr="00670C66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70C6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70C66">
        <w:rPr>
          <w:sz w:val="24"/>
          <w:szCs w:val="24"/>
        </w:rPr>
        <w:t xml:space="preserve">: </w:t>
      </w:r>
      <w:r w:rsidR="00D1191C" w:rsidRPr="00670C66">
        <w:rPr>
          <w:noProof/>
          <w:sz w:val="24"/>
          <w:szCs w:val="24"/>
        </w:rPr>
        <w:t>Российская Федерация, Московская область, г.о. Домодедово, д Острожки</w:t>
      </w:r>
      <w:r w:rsidR="00472CAA" w:rsidRPr="00670C66">
        <w:rPr>
          <w:sz w:val="24"/>
          <w:szCs w:val="24"/>
        </w:rPr>
        <w:t xml:space="preserve"> </w:t>
      </w:r>
      <w:r w:rsidRPr="00670C6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70C6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70C6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70C6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прибрежной защитной полосы и водоохранной зоны ручья б/н.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пределах приаэродромных территорий аэродромов: Малино,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 в границах третьего пояса зоны санитарной охраны источников питьевого водоснабжения - каширского водоносного комплекса, эксплуатируемого скважиной № 1.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lastRenderedPageBreak/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</w:t>
      </w:r>
      <w:r w:rsidRPr="00A31FA7">
        <w:rPr>
          <w:noProof/>
        </w:rPr>
        <w:br/>
        <w:t>Воздушного кодекса Российской Федерации и Федерального закона Российской Федерации №135-Ф3 от 01.07.2017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70C6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70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70C6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70C6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C6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670C6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70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70C6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6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70C6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70C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7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70C6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787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70C6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C6D2" w14:textId="77777777" w:rsidR="00136EF2" w:rsidRDefault="00136EF2" w:rsidP="00195C19">
      <w:r>
        <w:separator/>
      </w:r>
    </w:p>
  </w:endnote>
  <w:endnote w:type="continuationSeparator" w:id="0">
    <w:p w14:paraId="5C69B6EE" w14:textId="77777777" w:rsidR="00136EF2" w:rsidRDefault="00136E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9924" w14:textId="77777777" w:rsidR="00136EF2" w:rsidRDefault="00136EF2" w:rsidP="00195C19">
      <w:r>
        <w:separator/>
      </w:r>
    </w:p>
  </w:footnote>
  <w:footnote w:type="continuationSeparator" w:id="0">
    <w:p w14:paraId="31D4DD91" w14:textId="77777777" w:rsidR="00136EF2" w:rsidRDefault="00136E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36EF2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C66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25527-E2E6-4AB4-90D2-4472F208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Пурикова А.А.</cp:lastModifiedBy>
  <cp:revision>2</cp:revision>
  <cp:lastPrinted>2022-02-16T11:57:00Z</cp:lastPrinted>
  <dcterms:created xsi:type="dcterms:W3CDTF">2026-05-21T15:03:00Z</dcterms:created>
  <dcterms:modified xsi:type="dcterms:W3CDTF">2026-05-21T15:03:00Z</dcterms:modified>
</cp:coreProperties>
</file>