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1539 кв.м., с кадастровым номером: 50:39:0070104:1273  расположенного по адресу: Московская область, м.о Серебряные Пруды, с Дудино, вид разрешенного использования - «Для индивидуального жилищного строительства»,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r>
        <w:rPr/>
      </w:r>
      <w:bookmarkStart w:id="3" w:name="_Hlk229142450"/>
      <w:bookmarkStart w:id="4" w:name="_Hlk229142450"/>
      <w:bookmarkEnd w:id="4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577" w:type="dxa"/>
        <w:jc w:val="left"/>
        <w:tblInd w:w="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88"/>
        <w:gridCol w:w="5689"/>
      </w:tblGrid>
      <w:tr>
        <w:trPr/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1539 кв.м., с кадастровым номером 50:39:0070104:1273, вид разрешенного использования –  «Для индивидуального жилищного строительства», расположенный по адресу: Московская область, м.о Серебряные Пруды, с Дудино,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1282</Words>
  <Characters>9359</Characters>
  <CharactersWithSpaces>10598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2026-09-23T13:01:00Z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