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A8F0C6B" w:rsidR="008E0769" w:rsidRPr="00A85FDA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FDA">
        <w:rPr>
          <w:rFonts w:ascii="Times New Roman" w:hAnsi="Times New Roman" w:cs="Times New Roman"/>
          <w:sz w:val="24"/>
          <w:szCs w:val="24"/>
        </w:rPr>
        <w:t>№</w:t>
      </w:r>
      <w:r w:rsidR="006F564D" w:rsidRPr="00A85FDA">
        <w:rPr>
          <w:rFonts w:ascii="Times New Roman" w:eastAsia="Times New Roman" w:hAnsi="Times New Roman"/>
          <w:sz w:val="24"/>
          <w:szCs w:val="24"/>
        </w:rPr>
        <w:t xml:space="preserve"> </w:t>
      </w:r>
      <w:r w:rsidR="00A85FDA">
        <w:rPr>
          <w:rFonts w:ascii="Times New Roman" w:hAnsi="Times New Roman" w:cs="Times New Roman"/>
          <w:noProof/>
          <w:sz w:val="24"/>
          <w:szCs w:val="24"/>
        </w:rPr>
        <w:t>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85FD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FD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85FD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85FDA">
        <w:rPr>
          <w:noProof/>
          <w:sz w:val="24"/>
          <w:szCs w:val="24"/>
        </w:rPr>
        <w:t>816</w:t>
      </w:r>
      <w:r w:rsidR="00102979"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85FD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85FD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85FDA">
        <w:rPr>
          <w:sz w:val="24"/>
          <w:szCs w:val="24"/>
        </w:rPr>
        <w:t xml:space="preserve"> </w:t>
      </w:r>
      <w:r w:rsidR="001964A6" w:rsidRPr="00A85FDA">
        <w:rPr>
          <w:noProof/>
          <w:sz w:val="24"/>
          <w:szCs w:val="24"/>
        </w:rPr>
        <w:t>50:10:0060114:393</w:t>
      </w:r>
      <w:r w:rsidRPr="00A85FD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85FDA">
        <w:rPr>
          <w:sz w:val="24"/>
          <w:szCs w:val="24"/>
        </w:rPr>
        <w:t xml:space="preserve"> – «</w:t>
      </w:r>
      <w:r w:rsidR="00597746" w:rsidRPr="00A85FDA">
        <w:rPr>
          <w:noProof/>
          <w:sz w:val="24"/>
          <w:szCs w:val="24"/>
        </w:rPr>
        <w:t>Земли населенных пунктов</w:t>
      </w:r>
      <w:r w:rsidRPr="00A85FD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85FDA">
        <w:rPr>
          <w:sz w:val="24"/>
          <w:szCs w:val="24"/>
        </w:rPr>
        <w:t xml:space="preserve"> – «</w:t>
      </w:r>
      <w:r w:rsidR="003E59E1" w:rsidRPr="00A85FDA">
        <w:rPr>
          <w:noProof/>
          <w:sz w:val="24"/>
          <w:szCs w:val="24"/>
        </w:rPr>
        <w:t>магазины</w:t>
      </w:r>
      <w:r w:rsidRPr="00A85FD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85FDA">
        <w:rPr>
          <w:sz w:val="24"/>
          <w:szCs w:val="24"/>
        </w:rPr>
        <w:t xml:space="preserve">: </w:t>
      </w:r>
      <w:r w:rsidR="00D1191C" w:rsidRPr="00A85FDA">
        <w:rPr>
          <w:noProof/>
          <w:sz w:val="24"/>
          <w:szCs w:val="24"/>
        </w:rPr>
        <w:t>Московская область, г. Химки, мкр. Сходня, ул. Некрасова</w:t>
      </w:r>
      <w:r w:rsidR="00472CAA" w:rsidRPr="00A85FDA">
        <w:rPr>
          <w:sz w:val="24"/>
          <w:szCs w:val="24"/>
        </w:rPr>
        <w:t xml:space="preserve"> </w:t>
      </w:r>
      <w:r w:rsidRPr="00A85FD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85FD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85FD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85FD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8B4F0FB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частично расположен в секторе 3.2.2 третьей подзоны приаэродромной территории аэродрома Москва (Шереметьево); земельный участок частично расположен в секторе 3.2.3 третьей подзоны приаэродромной территории аэродрома Москва (Шереметьево); Земельный участок полностью расположен в приаэродромной территории аэродрома Москва (Шереметьево) - подзона 5; земельный участок полностью расположен в приаэродромной территории аэродрома Москва (Шереметьево) - подзона 6; </w:t>
      </w:r>
      <w:r w:rsidR="00192EC0" w:rsidRPr="00192EC0">
        <w:rPr>
          <w:rFonts w:ascii="Times New Roman" w:hAnsi="Times New Roman" w:cs="Times New Roman"/>
          <w:iCs/>
          <w:noProof/>
          <w:sz w:val="24"/>
          <w:szCs w:val="24"/>
        </w:rPr>
        <w:t>Земельный участок полностью расположен в приаэродромной территории аэродрома Москва (Шереметьево) – седьмая подзона, зона 7.1 "Зона запрета строительства нормируемых объектов" (внешняя граница соответствует изолинии Ldn = 61 дБА при полетах воздушных судов)</w:t>
      </w:r>
      <w:r w:rsidR="00192EC0">
        <w:rPr>
          <w:rFonts w:ascii="Times New Roman" w:hAnsi="Times New Roman" w:cs="Times New Roman"/>
          <w:iCs/>
          <w:noProof/>
          <w:sz w:val="24"/>
          <w:szCs w:val="24"/>
        </w:rPr>
        <w:t xml:space="preserve">;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границах ограничений прав на земельный участок, предусмотренных статьей 56 Земельного кодекса Российской Федерации. В границах земельного участка 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r w:rsidR="00BE4E82">
        <w:rPr>
          <w:rFonts w:ascii="Times New Roman" w:hAnsi="Times New Roman" w:cs="Times New Roman"/>
          <w:sz w:val="24"/>
          <w:szCs w:val="24"/>
        </w:rPr>
        <w:t xml:space="preserve"> </w:t>
      </w:r>
      <w:r w:rsidR="00BE4E82"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проходят воздушные ЛЭП</w:t>
      </w:r>
      <w:r w:rsidR="00BE4E82" w:rsidRPr="00A31FA7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66CCE2D2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Бетонная опора ЛЭП</w:t>
      </w:r>
      <w:r w:rsidR="0098088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(квартал) исчисляется пропорционально количеству календарных дней аренды в квартале к количеству дней данного квартала.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806666D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r w:rsidR="0098088B">
        <w:t xml:space="preserve"> </w:t>
      </w:r>
      <w:r w:rsidRPr="00A31FA7">
        <w:rPr>
          <w:noProof/>
        </w:rPr>
        <w:t xml:space="preserve"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решения Управления Федеральной службы от 23.01.2025 № 2/ПАТ «Об установлении седьмой подзоны приаэродромной территории аэродрома Москва (Шереметьево)»;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Согласовать размещение объектов капитального строительства в соответствии </w:t>
      </w:r>
      <w:r w:rsidR="0098088B">
        <w:rPr>
          <w:noProof/>
        </w:rPr>
        <w:t>с действующим законодательством</w:t>
      </w:r>
      <w:r w:rsidRPr="00A31FA7">
        <w:t xml:space="preserve"> (в случае, если Земельный участок имеет ограничения в исп</w:t>
      </w:r>
      <w:r w:rsidR="003A507B">
        <w:t>ользовании, указанные в п. 1.3)</w:t>
      </w:r>
      <w:r w:rsidR="0098088B">
        <w:t>.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 xml:space="preserve">в течение </w:t>
      </w:r>
      <w:r w:rsidRPr="00A31FA7">
        <w:lastRenderedPageBreak/>
        <w:t>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</w:t>
      </w:r>
      <w:r w:rsidRPr="00A31FA7">
        <w:lastRenderedPageBreak/>
        <w:t>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- электронным отправлением по адресам электронной почты, указанным в реквизитах </w:t>
      </w:r>
      <w:r w:rsidRPr="00A31FA7">
        <w:rPr>
          <w:sz w:val="24"/>
          <w:szCs w:val="24"/>
        </w:rPr>
        <w:lastRenderedPageBreak/>
        <w:t>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85FD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85F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85FD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85FD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D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ХИМКИ МОСКОВСКОЙ ОБЛАСТИ</w:t>
            </w:r>
          </w:p>
          <w:p w14:paraId="319F2B6E" w14:textId="313631C7" w:rsidR="00FB52C4" w:rsidRPr="00A85FD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8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8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85F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85FD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D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A8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kui@admhimki.ru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85FD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85F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8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85FD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ежеквартального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59208" w14:textId="77777777" w:rsidR="00680D42" w:rsidRDefault="00680D42" w:rsidP="00195C19">
      <w:r>
        <w:separator/>
      </w:r>
    </w:p>
  </w:endnote>
  <w:endnote w:type="continuationSeparator" w:id="0">
    <w:p w14:paraId="016486DC" w14:textId="77777777" w:rsidR="00680D42" w:rsidRDefault="00680D4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B49ED" w14:textId="77777777" w:rsidR="00680D42" w:rsidRDefault="00680D42" w:rsidP="00195C19">
      <w:r>
        <w:separator/>
      </w:r>
    </w:p>
  </w:footnote>
  <w:footnote w:type="continuationSeparator" w:id="0">
    <w:p w14:paraId="07F54984" w14:textId="77777777" w:rsidR="00680D42" w:rsidRDefault="00680D4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3311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2EC0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507B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0D42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088B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5FDA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4E82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5E10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E7C3B-F9AB-45A6-926A-C2AEDD4B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Коробов Вадим Витальевич</cp:lastModifiedBy>
  <cp:revision>2</cp:revision>
  <cp:lastPrinted>2022-02-16T11:57:00Z</cp:lastPrinted>
  <dcterms:created xsi:type="dcterms:W3CDTF">2026-03-24T12:40:00Z</dcterms:created>
  <dcterms:modified xsi:type="dcterms:W3CDTF">2026-03-24T12:40:00Z</dcterms:modified>
</cp:coreProperties>
</file>