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E26A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6A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E26A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E26A0">
        <w:rPr>
          <w:noProof/>
          <w:sz w:val="24"/>
          <w:szCs w:val="24"/>
        </w:rPr>
        <w:t>2588</w:t>
      </w:r>
      <w:r w:rsidR="00102979" w:rsidRPr="009E26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E26A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E26A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E26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E26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E26A0">
        <w:rPr>
          <w:sz w:val="24"/>
          <w:szCs w:val="24"/>
        </w:rPr>
        <w:t xml:space="preserve"> </w:t>
      </w:r>
      <w:r w:rsidR="001964A6" w:rsidRPr="009E26A0">
        <w:rPr>
          <w:noProof/>
          <w:sz w:val="24"/>
          <w:szCs w:val="24"/>
        </w:rPr>
        <w:t>50:04:0070504:2483</w:t>
      </w:r>
      <w:r w:rsidRPr="009E26A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E26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E26A0">
        <w:rPr>
          <w:sz w:val="24"/>
          <w:szCs w:val="24"/>
        </w:rPr>
        <w:t xml:space="preserve"> – «</w:t>
      </w:r>
      <w:r w:rsidR="00597746" w:rsidRPr="009E26A0">
        <w:rPr>
          <w:noProof/>
          <w:sz w:val="24"/>
          <w:szCs w:val="24"/>
        </w:rPr>
        <w:t>Земли населенных пунктов</w:t>
      </w:r>
      <w:r w:rsidRPr="009E26A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E26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E26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E26A0">
        <w:rPr>
          <w:sz w:val="24"/>
          <w:szCs w:val="24"/>
        </w:rPr>
        <w:t xml:space="preserve"> – «</w:t>
      </w:r>
      <w:r w:rsidR="003E59E1" w:rsidRPr="009E26A0">
        <w:rPr>
          <w:noProof/>
          <w:sz w:val="24"/>
          <w:szCs w:val="24"/>
        </w:rPr>
        <w:t>Для индивидуального жилищного строительства</w:t>
      </w:r>
      <w:r w:rsidRPr="009E26A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E26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E26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E26A0">
        <w:rPr>
          <w:sz w:val="24"/>
          <w:szCs w:val="24"/>
        </w:rPr>
        <w:t>:</w:t>
      </w:r>
      <w:proofErr w:type="gramEnd"/>
      <w:r w:rsidRPr="009E26A0">
        <w:rPr>
          <w:sz w:val="24"/>
          <w:szCs w:val="24"/>
        </w:rPr>
        <w:t xml:space="preserve"> </w:t>
      </w:r>
      <w:r w:rsidR="00D1191C" w:rsidRPr="009E26A0">
        <w:rPr>
          <w:noProof/>
          <w:sz w:val="24"/>
          <w:szCs w:val="24"/>
        </w:rPr>
        <w:t>Российская Федерация, Московская область, Дмитровский городской округ, р/п Некрасовский</w:t>
      </w:r>
      <w:r w:rsidR="00472CAA" w:rsidRPr="009E26A0">
        <w:rPr>
          <w:sz w:val="24"/>
          <w:szCs w:val="24"/>
        </w:rPr>
        <w:t xml:space="preserve"> </w:t>
      </w:r>
      <w:r w:rsidRPr="009E26A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E26A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E26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E26A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территории: Третья подзона аэродрома Москва (Шереметьево) Сектор 3.1.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E26A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E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E26A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E26A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A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Pr="009E2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ДМИТРОВСКОГО МУНИЦИПАЛЬНОГО ОКРУГА МОСКОВСКОЙ ОБЛАСТИ</w:t>
            </w:r>
          </w:p>
          <w:p w14:paraId="319F2B6E" w14:textId="313631C7" w:rsidR="00FB52C4" w:rsidRPr="009E26A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E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E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E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E26A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A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9E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E26A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E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E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E26A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C34E" w14:textId="77777777" w:rsidR="009E26A0" w:rsidRDefault="009E26A0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151B138C" w14:textId="77777777" w:rsidR="00500B2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9FF9114" w14:textId="69E86FEF" w:rsidR="009E26A0" w:rsidRPr="00A31FA7" w:rsidRDefault="009E26A0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2588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6A0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D7DA3-03A6-419A-954F-A7BB0FF4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2025-05-19T08:31:00Z</dcterms:created>
  <dcterms:modified xsi:type="dcterms:W3CDTF">2025-05-19T08:31:00Z</dcterms:modified>
</cp:coreProperties>
</file>