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5A9AA9EF" w:rsidR="008E0769" w:rsidRPr="00884B53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84B53">
        <w:rPr>
          <w:rFonts w:ascii="Times New Roman" w:hAnsi="Times New Roman" w:cs="Times New Roman"/>
          <w:noProof/>
          <w:sz w:val="24"/>
          <w:szCs w:val="24"/>
        </w:rPr>
        <w:t>____________________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84B5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B5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84B5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84B53">
        <w:rPr>
          <w:noProof/>
          <w:sz w:val="24"/>
          <w:szCs w:val="24"/>
        </w:rPr>
        <w:t>963</w:t>
      </w:r>
      <w:r w:rsidR="00102979"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84B5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84B5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84B53">
        <w:rPr>
          <w:sz w:val="24"/>
          <w:szCs w:val="24"/>
        </w:rPr>
        <w:t xml:space="preserve"> </w:t>
      </w:r>
      <w:r w:rsidR="001964A6" w:rsidRPr="00884B53">
        <w:rPr>
          <w:noProof/>
          <w:sz w:val="24"/>
          <w:szCs w:val="24"/>
        </w:rPr>
        <w:t>50:14:0010310:2620</w:t>
      </w:r>
      <w:r w:rsidRPr="00884B5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84B53">
        <w:rPr>
          <w:sz w:val="24"/>
          <w:szCs w:val="24"/>
        </w:rPr>
        <w:t xml:space="preserve"> – «</w:t>
      </w:r>
      <w:r w:rsidR="00597746" w:rsidRPr="00884B53">
        <w:rPr>
          <w:noProof/>
          <w:sz w:val="24"/>
          <w:szCs w:val="24"/>
        </w:rPr>
        <w:t>Земли населенных пунктов</w:t>
      </w:r>
      <w:r w:rsidRPr="00884B5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84B53">
        <w:rPr>
          <w:sz w:val="24"/>
          <w:szCs w:val="24"/>
        </w:rPr>
        <w:t xml:space="preserve"> – «</w:t>
      </w:r>
      <w:r w:rsidR="003E59E1" w:rsidRPr="00884B53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84B5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84B53">
        <w:rPr>
          <w:sz w:val="24"/>
          <w:szCs w:val="24"/>
        </w:rPr>
        <w:t xml:space="preserve">: </w:t>
      </w:r>
      <w:r w:rsidR="00D1191C" w:rsidRPr="00884B53">
        <w:rPr>
          <w:noProof/>
          <w:sz w:val="24"/>
          <w:szCs w:val="24"/>
        </w:rPr>
        <w:t>Российская Федерация, Московская область, городской округ Щёлково, д. Головино</w:t>
      </w:r>
      <w:r w:rsidR="00472CAA" w:rsidRPr="00884B53">
        <w:rPr>
          <w:sz w:val="24"/>
          <w:szCs w:val="24"/>
        </w:rPr>
        <w:t xml:space="preserve"> </w:t>
      </w:r>
      <w:r w:rsidRPr="00884B5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84B5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84B5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84B5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ограничение прав на земельный участок, предусмотренное статьёй 56 Земельного кодекса Российской Федерации, реестровый номер границы 50:14-6.118: частично расположен в границах охранной зоны ЛЭП 10 кВ фидер 31 ПС-650 с отпайками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</w:t>
      </w:r>
      <w:r w:rsidRPr="00A31FA7">
        <w:rPr>
          <w:bCs/>
        </w:rPr>
        <w:lastRenderedPageBreak/>
        <w:t>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7A761AF9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</w:t>
      </w:r>
      <w:r w:rsidR="003D6064" w:rsidRPr="00A31FA7">
        <w:lastRenderedPageBreak/>
        <w:t>электронной подписью.</w:t>
      </w:r>
      <w:r w:rsidRPr="00A31FA7">
        <w:t xml:space="preserve"> </w:t>
      </w:r>
    </w:p>
    <w:p w14:paraId="27177D83" w14:textId="3375D0E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2C69F119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  <w:bookmarkStart w:id="3" w:name="_GoBack"/>
      <w:bookmarkEnd w:id="3"/>
      <w:r w:rsidRPr="00A31FA7">
        <w:t>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84B5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84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84B5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84B53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884B53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8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8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84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84B5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5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88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84B5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84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8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84B5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963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84B5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402E9" w14:textId="77777777" w:rsidR="00DA35D0" w:rsidRDefault="00DA35D0" w:rsidP="00195C19">
      <w:r>
        <w:separator/>
      </w:r>
    </w:p>
  </w:endnote>
  <w:endnote w:type="continuationSeparator" w:id="0">
    <w:p w14:paraId="20ECA7F4" w14:textId="77777777" w:rsidR="00DA35D0" w:rsidRDefault="00DA35D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E4F8C" w14:textId="77777777" w:rsidR="00DA35D0" w:rsidRDefault="00DA35D0" w:rsidP="00195C19">
      <w:r>
        <w:separator/>
      </w:r>
    </w:p>
  </w:footnote>
  <w:footnote w:type="continuationSeparator" w:id="0">
    <w:p w14:paraId="3634A74F" w14:textId="77777777" w:rsidR="00DA35D0" w:rsidRDefault="00DA35D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4B53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35D0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C1397-E6CA-466B-89FC-58E90FB4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3255</Words>
  <Characters>18554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2024-11-01T06:08:00Z</dcterms:created>
  <dcterms:modified xsi:type="dcterms:W3CDTF">2024-11-01T06:08:00Z</dcterms:modified>
</cp:coreProperties>
</file>