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4A1EB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792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50:18:0080115:940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Можайский муниципальный округ, д. Гавшино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зоны регулирования застройки Государственного Бородинского военно-исторического музея-заповедника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МОЖАЙСКОГО МУНИЦИПАЛЬНОГО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МОЖАЙСКОГО МУНИЦИПАЛЬНОГО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5028003963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4A1EB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4A1EB8">
              <w:rPr>
                <w:sz w:val="24"/>
                <w:szCs w:val="24"/>
                <w:lang w:val="ru-RU"/>
              </w:rPr>
              <w:t>:</w:t>
            </w:r>
            <w:r w:rsidR="005368D3" w:rsidRPr="004A1EB8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4A1EB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4A1EB8">
              <w:rPr>
                <w:noProof/>
                <w:sz w:val="24"/>
                <w:szCs w:val="24"/>
                <w:lang w:val="ru-RU"/>
              </w:rPr>
              <w:t>АДМИНИСТРАЦИЯ МОЖАЙСКОГО МУНИЦИПАЛЬНОГО ОКРУГА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Можайск, ул Московская, д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143200, Московская область, г. Можайск, ул. Московская, д. 15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5028003963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4A1EB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4A1EB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4A1EB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1E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5028003963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792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50:18:0080115:940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Можайский муниципальный округ, д. Гавшино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38E" w:rsidRDefault="0062638E" w:rsidP="00195C19">
      <w:r>
        <w:separator/>
      </w:r>
    </w:p>
  </w:endnote>
  <w:endnote w:type="continuationSeparator" w:id="0">
    <w:p w:rsidR="0062638E" w:rsidRDefault="0062638E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38E" w:rsidRDefault="0062638E" w:rsidP="00195C19">
      <w:r>
        <w:separator/>
      </w:r>
    </w:p>
  </w:footnote>
  <w:footnote w:type="continuationSeparator" w:id="0">
    <w:p w:rsidR="0062638E" w:rsidRDefault="0062638E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A1E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EB8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2638E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E6A41A-0696-4207-ABAF-CEBD07F95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1642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2026-06-24T11:15:00Z</dcterms:created>
  <dcterms:modified xsi:type="dcterms:W3CDTF">2026-06-24T11:15:00Z</dcterms:modified>
</cp:coreProperties>
</file>