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4659E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59E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5030011263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1388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50:26:0020311:387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Наро-Фоминск, д Мальцево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НАРО-ФОМИНСКОГО ГОРОДСКОГО ОКРУГА</w:t>
      </w:r>
      <w:r w:rsidRPr="00181BD5">
        <w:rPr>
          <w:sz w:val="24"/>
          <w:szCs w:val="24"/>
          <w:lang w:val="ru-RU"/>
        </w:rPr>
        <w:t xml:space="preserve">), </w:t>
      </w:r>
      <w:r w:rsidRPr="00181BD5">
        <w:rPr>
          <w:sz w:val="24"/>
          <w:szCs w:val="24"/>
          <w:lang w:val="ru-RU"/>
        </w:rPr>
        <w:lastRenderedPageBreak/>
        <w:t xml:space="preserve">ИНН </w:t>
      </w:r>
      <w:r w:rsidRPr="00181BD5">
        <w:rPr>
          <w:noProof/>
          <w:sz w:val="24"/>
          <w:szCs w:val="24"/>
          <w:lang w:val="ru-RU"/>
        </w:rPr>
        <w:t>5030011263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НАРО-ФОМИНСКОГО ГОРОДСКОГО ОКРУГА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5030011263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659E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659E0">
              <w:rPr>
                <w:sz w:val="24"/>
                <w:szCs w:val="24"/>
                <w:lang w:val="ru-RU"/>
              </w:rPr>
              <w:t>:</w:t>
            </w:r>
            <w:r w:rsidR="005368D3" w:rsidRPr="004659E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659E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659E0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НАРО-ФОМИНСКОГО ГОРОДСКОГО ОКРУГА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Наро-Фоминск, ул Маршала Жукова Г.К., д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Наро-Фоминск, ул Маршала Жукова Г.К., д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5030011263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46750000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659E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659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659E0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711BCA31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59E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5030011263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503001001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659E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1388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50:26:0020311:387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Наро-Фоминск, д Мальцево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59E0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9354A-B329-4CE7-9498-D60CB537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Кашенкова Наталья Юрьевна</cp:lastModifiedBy>
  <cp:revision>2</cp:revision>
  <cp:lastPrinted>2022-02-16T11:57:00Z</cp:lastPrinted>
  <dcterms:created xsi:type="dcterms:W3CDTF">2025-06-26T17:20:00Z</dcterms:created>
  <dcterms:modified xsi:type="dcterms:W3CDTF">2025-06-26T17:20:00Z</dcterms:modified>
</cp:coreProperties>
</file>