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КУПЛИ-ПРОДАЖИ ЗЕМЕЛЬНОГО УЧАСТКА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</w:t>
            </w:r>
          </w:p>
        </w:tc>
      </w:tr>
    </w:tbl>
    <w:p>
      <w:pPr>
        <w:pStyle w:val="ConsPlusNonformat"/>
        <w:spacing w:before="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АДМИНИСТРАЦИЯ МУНИЦИПАЛЬНОГО ОКРУГА СЕРЕБРЯНЫЕ ПРУДЫ МОСКОВСКОЙ ОБЛАСТИ, ОГРН 1025007732001, ИНН/КПП 5076000240/507601001, </w:t>
      </w:r>
      <w:bookmarkStart w:id="0" w:name="_Hlk179474881"/>
      <w:r>
        <w:rPr>
          <w:rFonts w:cs="Times New Roman" w:ascii="Times New Roman" w:hAnsi="Times New Roman"/>
          <w:sz w:val="24"/>
          <w:szCs w:val="24"/>
        </w:rPr>
        <w:t>в лице</w:t>
      </w:r>
      <w:bookmarkStart w:id="1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>
        <w:rPr>
          <w:rFonts w:cs="Times New Roman" w:ascii="Times New Roman" w:hAnsi="Times New Roman"/>
          <w:sz w:val="24"/>
          <w:szCs w:val="24"/>
        </w:rPr>
        <w:t>«Продавец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1.1. ПРОДАВЕЦ продает, а ПОКУПАТЕЛЬ приобретает на условиях настоящего Договора </w:t>
      </w:r>
      <w:r>
        <w:rPr>
          <w:b/>
          <w:bCs/>
          <w:sz w:val="24"/>
          <w:szCs w:val="24"/>
        </w:rPr>
        <w:t xml:space="preserve">земельный участок </w:t>
      </w:r>
      <w:r>
        <w:rPr>
          <w:sz w:val="24"/>
          <w:szCs w:val="24"/>
        </w:rPr>
        <w:t xml:space="preserve">из категории земель: «Земли сельскохозяйственного назначения», площадью 1000 кв.м., с кадастровым номером: 50:39:0080209:70 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Серебряно-Прудский, с/о Дмитриевский, снт Прилучье, уч-к 180, вид разрешенного использования - «Ведение садоводства», находящийся </w:t>
      </w:r>
      <w:bookmarkStart w:id="2" w:name="_Hlk120200658"/>
      <w:r>
        <w:rPr>
          <w:rFonts w:eastAsia="Times New Roman"/>
          <w:sz w:val="24"/>
          <w:szCs w:val="24"/>
        </w:rPr>
        <w:t>в муниципальной собственности</w:t>
      </w:r>
      <w:bookmarkEnd w:id="2"/>
      <w:r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>
        <w:rPr>
          <w:sz w:val="24"/>
          <w:szCs w:val="24"/>
        </w:rPr>
        <w:t xml:space="preserve">  50-50/039-50/039/008/2016-3785/2  от  23.08.2016 )</w:t>
      </w:r>
      <w:bookmarkEnd w:id="3"/>
      <w:r>
        <w:rPr>
          <w:sz w:val="24"/>
          <w:szCs w:val="24"/>
        </w:rPr>
        <w:t xml:space="preserve"> (далее – Участок).</w:t>
      </w:r>
    </w:p>
    <w:p>
      <w:pPr>
        <w:pStyle w:val="NoSpacing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1.2. Основанием для заключения настоящего Договора является </w:t>
      </w:r>
      <w:r>
        <w:rPr>
          <w:rFonts w:eastAsia="Times New Roman"/>
          <w:sz w:val="24"/>
          <w:szCs w:val="24"/>
        </w:rPr>
        <w:t>.</w:t>
      </w:r>
      <w:bookmarkStart w:id="4" w:name="_Hlk165888308"/>
    </w:p>
    <w:p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На </w:t>
      </w:r>
      <w:r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1.4. Сведения о правах третьих лиц на Участок у Продавца отсутствуют.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1.5. </w:t>
      </w:r>
      <w:bookmarkStart w:id="5" w:name="_Hlk120621580"/>
      <w:r>
        <w:rPr>
          <w:sz w:val="24"/>
          <w:szCs w:val="24"/>
        </w:rPr>
        <w:t>Ограничений в использовании Участка нет</w:t>
      </w:r>
      <w:bookmarkEnd w:id="5"/>
      <w:r>
        <w:rPr>
          <w:sz w:val="24"/>
          <w:szCs w:val="24"/>
        </w:rPr>
        <w:t>, сведений о правах третьих лиц на него у Продавца не имеется.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Цена договора и порядок расчетов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Цена Участка установлена в соответствии с  и составляет _____________________ руб.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 Датой оплаты Участка считается дата поступления денежных средств в размере, указанном в п. 2.1. на платежные реквизиты Продавца, указанные в пункте 2.3 Договора.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eastAsia="Times New Roman" w:cs="Times New Roman" w:ascii="Times New Roman" w:hAnsi="Times New Roman"/>
          <w:b/>
          <w:bCs/>
          <w:lang w:eastAsia="zh-CN"/>
        </w:rPr>
        <w:t xml:space="preserve">3. Залог на Участок </w:t>
      </w:r>
      <w:r>
        <w:rPr>
          <w:rFonts w:cs="Times New Roman" w:ascii="Times New Roman" w:hAnsi="Times New Roman"/>
          <w:i/>
          <w:iCs/>
          <w:shd w:fill="FFFFFF" w:val="clear"/>
        </w:rPr>
        <w:t>(в случае привлечения заемных денежных средств (кредита))</w:t>
      </w:r>
    </w:p>
    <w:p>
      <w:pPr>
        <w:pStyle w:val="Normal"/>
        <w:suppressAutoHyphens w:val="true"/>
        <w:ind w:firstLine="709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Участка.</w:t>
      </w:r>
    </w:p>
    <w:p>
      <w:pPr>
        <w:pStyle w:val="Normal"/>
        <w:suppressAutoHyphens w:val="true"/>
        <w:ind w:firstLine="709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4. Передача Участка и переход права собственности на Участок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 Участок считается переданным Продавцом и принятым Покупателем с даты подписания акта приема-передачи.</w:t>
      </w:r>
    </w:p>
    <w:p>
      <w:pPr>
        <w:pStyle w:val="21"/>
        <w:rPr>
          <w:szCs w:val="22"/>
          <w:lang w:val="ru-RU"/>
        </w:rPr>
      </w:pPr>
      <w:r>
        <w:rPr>
          <w:szCs w:val="22"/>
          <w:lang w:val="ru-RU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5. Обязанности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 Покупатель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5.1.1. Полностью оплатить цену Участка в размере, порядка и сроки, установленные разделом 2 настоящего Договора.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5.1.4.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 Продавец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5.2.1. В течение 7 (семи) календарных дней с даты государственной регистрации права предоставить Покупателю сведения о переходе права собственности.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6. Ответственность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 Уплата неустойки не освобождает Покупателя от исполнения обязательств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7. Рассмотрение споров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 </w:t>
      </w:r>
    </w:p>
    <w:p>
      <w:pPr>
        <w:pStyle w:val="21"/>
        <w:spacing w:before="0" w:after="0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>
      <w:pPr>
        <w:pStyle w:val="Normal"/>
        <w:ind w:firstLine="48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8. Особые условия Договора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6" w:name="_Hlk229142450"/>
      <w:bookmarkStart w:id="7" w:name="_Hlk229142450"/>
      <w:bookmarkEnd w:id="7"/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Настоящий Договор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lang w:val="ru-RU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lang w:val="ru-RU"/>
        </w:rPr>
        <w:fldChar w:fldCharType="separate"/>
      </w:r>
      <w:r>
        <w:rPr>
          <w:rStyle w:val="Hyperlink"/>
          <w:sz w:val="24"/>
          <w:szCs w:val="24"/>
          <w:lang w:val="ru-RU"/>
        </w:rPr>
        <w:t>электронными подписями</w:t>
      </w:r>
      <w:r>
        <w:rPr>
          <w:rStyle w:val="Hyperlink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Сторон в электронной форме.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9. Приложения к Договору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 –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 Адреса, реквизиты и подписи Сторон</w:t>
      </w:r>
    </w:p>
    <w:tbl>
      <w:tblPr>
        <w:tblStyle w:val="a5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9"/>
        <w:gridCol w:w="6458"/>
      </w:tblGrid>
      <w:tr>
        <w:trPr/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Продавец</w:t>
            </w:r>
            <w:r>
              <w:rPr>
                <w:kern w:val="0"/>
                <w:sz w:val="24"/>
                <w:szCs w:val="24"/>
                <w:lang w:bidi="ar-SA"/>
              </w:rPr>
              <w:t xml:space="preserve">: 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АДМИНИСТРАЦИЯ МУНИЦИПАЛЬНОГО ОКРУГА СЕРЕБРЯНЫЕ ПРУДЫ МОСКОВСКОЙ ОБЛАСТИ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нахождения: Московская обл, рп Серебряные Пруды, ул Первомайская, д 11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Почтовый адрес: Московская обл, рп Серебряные Пруды, ул Первомайская, д 11</w:t>
            </w:r>
          </w:p>
        </w:tc>
      </w:tr>
      <w:tr>
        <w:trPr/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ИНН/КПП 5076000240, /507601001,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Банковские реквизиты: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Р/С 03100643000000014800, КС  40102810845370000004, в  ОКЦ № 1 ГУ Банка России по ЦФО г. Москва, БИК 004525987, ИНН 5076000240, КПП 507601001, ОКТМО 46572000, КБК ____________, КБК для оплаты пени _______________.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  <w:p>
            <w:pPr>
              <w:pStyle w:val="21"/>
              <w:widowControl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2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682"/>
      </w:tblGrid>
      <w:tr>
        <w:trPr/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 (ФИО)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дата рождения _____________г.,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 – _____________________,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паспорт: ___________ выдан _______________________, код подразделения ___________________; ИНН 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kern w:val="0"/>
                <w:lang w:val="ru-RU" w:eastAsia="en-US" w:bidi="ar-SA"/>
              </w:rPr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21"/>
        <w:spacing w:before="0" w:after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АКТ ПРИЕМА-ПЕРЕДАЧИ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_______ 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нижеподписавшиеся,</w:t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АДМИНИСТРАЦИЯ МУНИЦИПАЛЬНОГО ОКРУГА СЕРЕБРЯНЫЕ ПРУДЫ МОСКОВСКОЙ ОБЛАСТИ, ОГРН 1025007732001, ИНН/КПП 5076000240/507601001,  в лице ______, действующ__ на основании ______, в дальнейшем именуем__ «Продавец»,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составили настоящий акт приема-передачи к Договору купли-продажи земельного участка от  _______  №   _______  о нижеследующем: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Продавец передал Покупателю, а Покупатель принял от Продавца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земельный участок </w:t>
      </w:r>
      <w:r>
        <w:rPr>
          <w:rFonts w:cs="Times New Roman" w:ascii="Times New Roman" w:hAnsi="Times New Roman"/>
          <w:sz w:val="24"/>
          <w:szCs w:val="24"/>
        </w:rPr>
        <w:t>из категории земель: «Земли сельскохозяйственного назначения», площадью 1000 кв.м., с кадастровым номером 50:39:0080209:70, вид разрешенного использования –  «Ведение садоводства»,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Серебряно-Прудский, с/о Дмитриевский, снт Прилучье, уч-к 180, полностью в таком виде, в котором он был на момент подписания договора купли-продажи.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Претензий у Покупателя к Продавцу по передаваемому земельному участку не имеется.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Настоящий Акт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электронными подписями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Сторон в электронной форме.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>
          <w:cantSplit w:val="true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Подписи Сторон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Продавец: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3bc"/>
    <w:pPr>
      <w:widowControl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1327e"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" w:customStyle="1">
    <w:name w:val="ConsPlusNormal"/>
    <w:qFormat/>
    <w:rsid w:val="00626288"/>
    <w:pPr>
      <w:widowControl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bidi w:val="0"/>
      <w:spacing w:before="0" w:after="0"/>
      <w:jc w:val="left"/>
    </w:pPr>
    <w:rPr>
      <w:rFonts w:ascii="Times New Roman" w:hAnsi="Times New Roman" w:cs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9117a"/>
    <w:pPr>
      <w:suppressAutoHyphens w:val="true"/>
    </w:pPr>
    <w:rPr>
      <w:rFonts w:ascii="Times New Roman" w:hAnsi="Times New Roman" w:eastAsia="Times New Roman" w:cs="Times New Roman"/>
      <w:sz w:val="22"/>
      <w:szCs w:val="20"/>
      <w:lang w:val="en-US" w:eastAsia="zh-CN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LibreOffice/25.2.6.2$Linux_X86_64 LibreOffice_project/520$Build-2</Application>
  <AppVersion>15.0000</AppVersion>
  <Pages>5</Pages>
  <Words>1312</Words>
  <Characters>9661</Characters>
  <CharactersWithSpaces>10934</CharactersWithSpaces>
  <Paragraphs>86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2026-06-15T13:57:00Z</dcterms:created>
  <dc:creator>KichatovNA</dc:creator>
  <dc:description/>
  <dc:language>ru-RU</dc:language>
  <cp:lastModifiedBy/>
  <cp:lastPrinted>2022-02-16T11:57:00Z</cp:lastPrinted>
  <dcterms:modified xsi:type="dcterms:W3CDTF">2026-07-16T10:27:06Z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