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DC5043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C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0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DC5043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C5043">
        <w:rPr>
          <w:noProof/>
          <w:sz w:val="24"/>
          <w:szCs w:val="24"/>
        </w:rPr>
        <w:t>1965</w:t>
      </w:r>
      <w:r w:rsidR="00102979" w:rsidRPr="00DC50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C5043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C5043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C50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C50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C5043">
        <w:rPr>
          <w:sz w:val="24"/>
          <w:szCs w:val="24"/>
        </w:rPr>
        <w:t xml:space="preserve"> </w:t>
      </w:r>
      <w:r w:rsidR="001964A6" w:rsidRPr="00DC5043">
        <w:rPr>
          <w:noProof/>
          <w:sz w:val="24"/>
          <w:szCs w:val="24"/>
        </w:rPr>
        <w:t>50:18:0070211:4460</w:t>
      </w:r>
      <w:r w:rsidRPr="00DC5043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C50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C5043">
        <w:rPr>
          <w:sz w:val="24"/>
          <w:szCs w:val="24"/>
        </w:rPr>
        <w:t xml:space="preserve"> – «</w:t>
      </w:r>
      <w:r w:rsidR="00597746" w:rsidRPr="00DC5043">
        <w:rPr>
          <w:noProof/>
          <w:sz w:val="24"/>
          <w:szCs w:val="24"/>
        </w:rPr>
        <w:t>Земли населенных пунктов</w:t>
      </w:r>
      <w:r w:rsidRPr="00DC504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C50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C50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C5043">
        <w:rPr>
          <w:sz w:val="24"/>
          <w:szCs w:val="24"/>
        </w:rPr>
        <w:t xml:space="preserve"> – «</w:t>
      </w:r>
      <w:r w:rsidR="003E59E1" w:rsidRPr="00DC5043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DC5043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C50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C50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C5043">
        <w:rPr>
          <w:sz w:val="24"/>
          <w:szCs w:val="24"/>
        </w:rPr>
        <w:t>:</w:t>
      </w:r>
      <w:proofErr w:type="gramEnd"/>
      <w:r w:rsidRPr="00DC5043">
        <w:rPr>
          <w:sz w:val="24"/>
          <w:szCs w:val="24"/>
        </w:rPr>
        <w:t xml:space="preserve"> </w:t>
      </w:r>
      <w:proofErr w:type="gramStart"/>
      <w:r w:rsidR="00D1191C" w:rsidRPr="00DC5043">
        <w:rPr>
          <w:noProof/>
          <w:sz w:val="24"/>
          <w:szCs w:val="24"/>
        </w:rPr>
        <w:t>Российская Федерация, Московская область, м.о. Можайский, д Хотилово</w:t>
      </w:r>
      <w:r w:rsidR="00472CAA" w:rsidRPr="00DC5043">
        <w:rPr>
          <w:sz w:val="24"/>
          <w:szCs w:val="24"/>
        </w:rPr>
        <w:t xml:space="preserve"> </w:t>
      </w:r>
      <w:r w:rsidRPr="00DC5043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C5043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C504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C5043">
        <w:rPr>
          <w:sz w:val="24"/>
          <w:szCs w:val="24"/>
        </w:rPr>
        <w:t>).</w:t>
      </w:r>
      <w:proofErr w:type="gramEnd"/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зоны регулирования застройки Государственного Бородинского военно-</w:t>
      </w:r>
      <w:r w:rsidR="00DC5043">
        <w:rPr>
          <w:rFonts w:ascii="Times New Roman" w:hAnsi="Times New Roman" w:cs="Times New Roman"/>
          <w:noProof/>
          <w:sz w:val="24"/>
          <w:szCs w:val="24"/>
        </w:rPr>
        <w:t>исторического музея-заповедника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DC5043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DC5043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содержания»;</w:t>
      </w:r>
      <w:r w:rsidRPr="00A31FA7">
        <w:rPr>
          <w:noProof/>
        </w:rPr>
        <w:br/>
        <w:t>- Водного кодекса Российской Федерации;</w:t>
      </w:r>
      <w:r w:rsidRPr="00A31FA7">
        <w:rPr>
          <w:noProof/>
        </w:rPr>
        <w:br/>
        <w:t>- постановления Главного государственного санитарного врача РФ от 30.04.2010 № 45 «Об утверждении СП 2.1.4.2625-10»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</w:t>
      </w:r>
      <w:r w:rsidRPr="00096E8C">
        <w:lastRenderedPageBreak/>
        <w:t>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lastRenderedPageBreak/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DC504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C5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DC504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DC504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43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DC5043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C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C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C5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DC5043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04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DC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DC504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DC50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C5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DC504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1965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DC504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E19" w:rsidRDefault="00816E19" w:rsidP="00195C19">
      <w:r>
        <w:separator/>
      </w:r>
    </w:p>
  </w:endnote>
  <w:endnote w:type="continuationSeparator" w:id="0">
    <w:p w:rsidR="00816E19" w:rsidRDefault="00816E19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E19" w:rsidRDefault="00816E19" w:rsidP="00195C19">
      <w:r>
        <w:separator/>
      </w:r>
    </w:p>
  </w:footnote>
  <w:footnote w:type="continuationSeparator" w:id="0">
    <w:p w:rsidR="00816E19" w:rsidRDefault="00816E19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550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6E19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43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50D86-CA6A-4568-B49E-2C8D0A768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3264</Words>
  <Characters>18605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2026-04-28T11:46:00Z</dcterms:created>
  <dcterms:modified xsi:type="dcterms:W3CDTF">2026-04-28T11:46:00Z</dcterms:modified>
</cp:coreProperties>
</file>