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D3" w:rsidRDefault="00584BD3" w:rsidP="00584BD3">
      <w:pPr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ФОРМА </w:t>
      </w:r>
      <w:r>
        <w:rPr>
          <w:b/>
          <w:sz w:val="22"/>
          <w:szCs w:val="22"/>
        </w:rPr>
        <w:t>ЗАЯВКИ НА УЧАСТИЕ В АУКЦИОНЕ В ЭЛЕКТРОННОЙ ФОРМЕ</w:t>
      </w:r>
    </w:p>
    <w:p w:rsidR="00584BD3" w:rsidRDefault="00584BD3" w:rsidP="00584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продаже земельного участка</w:t>
      </w:r>
    </w:p>
    <w:p w:rsidR="00584BD3" w:rsidRDefault="00584BD3" w:rsidP="00584BD3">
      <w:pPr>
        <w:rPr>
          <w:b/>
          <w:sz w:val="2"/>
          <w:szCs w:val="10"/>
        </w:rPr>
      </w:pPr>
    </w:p>
    <w:p w:rsidR="00584BD3" w:rsidRDefault="00584BD3" w:rsidP="00584BD3">
      <w:pPr>
        <w:rPr>
          <w:b/>
          <w:sz w:val="19"/>
          <w:szCs w:val="19"/>
        </w:rPr>
      </w:pPr>
    </w:p>
    <w:p w:rsidR="00584BD3" w:rsidRDefault="00584BD3" w:rsidP="00584B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 xml:space="preserve">Аукционную комиссию </w:t>
      </w:r>
      <w:bookmarkStart w:id="0" w:name="OLE_LINK5"/>
      <w:bookmarkStart w:id="1" w:name="OLE_LINK6"/>
    </w:p>
    <w:bookmarkEnd w:id="0"/>
    <w:bookmarkEnd w:id="1"/>
    <w:p w:rsidR="00584BD3" w:rsidRDefault="00584BD3" w:rsidP="00584BD3">
      <w:pPr>
        <w:pBdr>
          <w:bottom w:val="single" w:sz="4" w:space="1" w:color="auto"/>
        </w:pBdr>
        <w:rPr>
          <w:sz w:val="18"/>
          <w:szCs w:val="18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 xml:space="preserve"> </w:t>
      </w:r>
    </w:p>
    <w:p w:rsidR="00584BD3" w:rsidRDefault="00584BD3" w:rsidP="00584BD3">
      <w:pPr>
        <w:pBdr>
          <w:bottom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</w:instrText>
      </w:r>
      <w:r>
        <w:rPr>
          <w:sz w:val="19"/>
          <w:szCs w:val="19"/>
        </w:rPr>
        <w:instrText>PretendentName</w:instrText>
      </w:r>
      <w:r>
        <w:rPr>
          <w:sz w:val="18"/>
          <w:szCs w:val="18"/>
        </w:rPr>
        <w:instrText xml:space="preserve"> </w:instrText>
      </w:r>
      <w:r>
        <w:rPr>
          <w:sz w:val="18"/>
          <w:szCs w:val="18"/>
        </w:rPr>
        <w:fldChar w:fldCharType="end"/>
      </w:r>
    </w:p>
    <w:p w:rsidR="00584BD3" w:rsidRDefault="00584BD3" w:rsidP="00584BD3">
      <w:pPr>
        <w:jc w:val="center"/>
        <w:rPr>
          <w:sz w:val="16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гражданина</w:t>
      </w:r>
      <w:r>
        <w:rPr>
          <w:sz w:val="16"/>
          <w:szCs w:val="18"/>
        </w:rPr>
        <w:t>)</w:t>
      </w:r>
    </w:p>
    <w:p w:rsidR="00584BD3" w:rsidRPr="005B43F4" w:rsidRDefault="00584BD3" w:rsidP="00584BD3">
      <w:pPr>
        <w:jc w:val="center"/>
        <w:rPr>
          <w:sz w:val="10"/>
          <w:szCs w:val="18"/>
        </w:rPr>
      </w:pPr>
    </w:p>
    <w:tbl>
      <w:tblPr>
        <w:tblW w:w="9379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9379"/>
      </w:tblGrid>
      <w:tr w:rsidR="00584BD3" w:rsidTr="00584BD3">
        <w:trPr>
          <w:trHeight w:val="1046"/>
        </w:trPr>
        <w:tc>
          <w:tcPr>
            <w:tcW w:w="9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Паспортные данные: серия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PassportSeries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№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, дата выдачи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PassportIssueDate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кем выдан:    </w:t>
            </w:r>
            <w:r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5B43F4"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/>
              </w:rPr>
              <w:instrText>PassportIssuer</w:instrText>
            </w:r>
            <w:r w:rsidRPr="005B43F4"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Адрес места жительства (по паспорту):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Почтовый адрес для направления корреспонденции: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Address2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C058BB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Контактный телефон:    </w:t>
            </w:r>
            <w:r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5B43F4"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/>
              </w:rPr>
              <w:instrText>PhoneNumber</w:instrText>
            </w:r>
            <w:r w:rsidRPr="005B43F4"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:rsidR="00584BD3" w:rsidRDefault="00C058BB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предпринимателя): №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OGRN</w:instrText>
            </w:r>
            <w:r>
              <w:rPr>
                <w:sz w:val="18"/>
                <w:szCs w:val="18"/>
                <w:u w:val="single"/>
                <w:lang w:val="en-US"/>
              </w:rPr>
              <w:instrText>IP</w:instrText>
            </w:r>
            <w:r w:rsidRPr="005B43F4"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bCs/>
                <w:sz w:val="18"/>
                <w:szCs w:val="18"/>
                <w:u w:val="single"/>
              </w:rPr>
              <w:t>.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Start w:id="2" w:name="_GoBack"/>
            <w:bookmarkEnd w:id="2"/>
            <w:r w:rsidR="00584BD3">
              <w:rPr>
                <w:sz w:val="18"/>
                <w:szCs w:val="18"/>
                <w:u w:val="single"/>
              </w:rPr>
              <w:fldChar w:fldCharType="begin"/>
            </w:r>
            <w:r w:rsidR="00584BD3">
              <w:rPr>
                <w:sz w:val="18"/>
                <w:szCs w:val="18"/>
                <w:u w:val="single"/>
              </w:rPr>
              <w:instrText xml:space="preserve"> OGRN</w:instrText>
            </w:r>
            <w:r w:rsidR="00584BD3">
              <w:rPr>
                <w:sz w:val="18"/>
                <w:szCs w:val="18"/>
                <w:u w:val="single"/>
                <w:lang w:val="en-US"/>
              </w:rPr>
              <w:instrText>IP</w:instrText>
            </w:r>
            <w:r w:rsidR="00584BD3" w:rsidRPr="005B43F4">
              <w:rPr>
                <w:sz w:val="18"/>
                <w:szCs w:val="18"/>
                <w:u w:val="single"/>
              </w:rPr>
              <w:instrText xml:space="preserve"> </w:instrText>
            </w:r>
            <w:r w:rsidR="00584BD3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584BD3" w:rsidTr="00584BD3">
        <w:trPr>
          <w:trHeight w:val="1302"/>
        </w:trPr>
        <w:tc>
          <w:tcPr>
            <w:tcW w:w="93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584BD3" w:rsidRDefault="00584BD3" w:rsidP="004438C6">
            <w:pPr>
              <w:pBdr>
                <w:bottom w:val="single" w:sz="4" w:space="1" w:color="auto"/>
              </w:pBdr>
              <w:spacing w:line="256" w:lineRule="auto"/>
              <w:rPr>
                <w:rFonts w:eastAsiaTheme="minorHAnsi"/>
                <w:lang w:eastAsia="ru-RU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1"/>
            </w:r>
            <w:r>
              <w:rPr>
                <w:rFonts w:eastAsiaTheme="minorHAnsi"/>
                <w:lang w:eastAsia="ru-RU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fldChar w:fldCharType="begin"/>
            </w:r>
            <w:r w:rsidRPr="005B43F4">
              <w:rPr>
                <w:b/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  <w:lang w:val="en-US"/>
              </w:rPr>
              <w:instrText>RepresentativeName</w:instrText>
            </w:r>
            <w:r w:rsidRPr="005B43F4">
              <w:rPr>
                <w:b/>
                <w:sz w:val="18"/>
                <w:szCs w:val="18"/>
              </w:rPr>
              <w:instrText xml:space="preserve"> </w:instrText>
            </w:r>
            <w:r>
              <w:rPr>
                <w:b/>
                <w:sz w:val="18"/>
                <w:szCs w:val="18"/>
                <w:lang w:val="en-US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(Ф.И.О,)</w:t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Действует на основании доверенности от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PowerOfAttorneyDate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, №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PowerOfAttorneyNumber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 №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  <w:r>
              <w:rPr>
                <w:sz w:val="18"/>
                <w:szCs w:val="18"/>
                <w:u w:val="single"/>
              </w:rPr>
              <w:t xml:space="preserve">, дата выдачи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кем выдан:   </w:t>
            </w:r>
            <w:r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 w:rsidRPr="005B43F4"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/>
              </w:rPr>
              <w:instrText>RepresentativePassportIssuer</w:instrText>
            </w:r>
            <w:r w:rsidRPr="005B43F4">
              <w:rPr>
                <w:sz w:val="18"/>
                <w:szCs w:val="18"/>
                <w:u w:val="single"/>
              </w:rPr>
              <w:instrText xml:space="preserve"> </w:instrText>
            </w:r>
            <w:r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Адрес места жительства (по паспорту):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RepresentativeAddress1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Почтовый адрес для направления корреспонденции:   </w:t>
            </w:r>
            <w:r>
              <w:rPr>
                <w:sz w:val="18"/>
                <w:szCs w:val="18"/>
                <w:u w:val="single"/>
              </w:rPr>
              <w:fldChar w:fldCharType="begin"/>
            </w:r>
            <w:r>
              <w:rPr>
                <w:sz w:val="18"/>
                <w:szCs w:val="18"/>
                <w:u w:val="single"/>
              </w:rPr>
              <w:instrText xml:space="preserve"> RepresentativeAddress2 </w:instrTex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584BD3" w:rsidRDefault="00584BD3" w:rsidP="004438C6">
            <w:pPr>
              <w:spacing w:line="256" w:lineRule="auto"/>
              <w:jc w:val="both"/>
              <w:rPr>
                <w:sz w:val="18"/>
                <w:szCs w:val="18"/>
                <w:u w:val="single"/>
                <w:lang w:val="en-US"/>
              </w:rPr>
            </w:pPr>
            <w:r>
              <w:rPr>
                <w:sz w:val="18"/>
                <w:szCs w:val="18"/>
                <w:u w:val="single"/>
              </w:rPr>
              <w:t>Контактный телефон</w:t>
            </w:r>
            <w:r>
              <w:rPr>
                <w:sz w:val="18"/>
                <w:szCs w:val="18"/>
                <w:u w:val="single"/>
                <w:lang w:val="en-US"/>
              </w:rPr>
              <w:t xml:space="preserve">:   </w:t>
            </w:r>
            <w:r>
              <w:rPr>
                <w:sz w:val="18"/>
                <w:szCs w:val="18"/>
                <w:u w:val="single"/>
                <w:lang w:val="en-US"/>
              </w:rPr>
              <w:fldChar w:fldCharType="begin"/>
            </w:r>
            <w:r>
              <w:rPr>
                <w:sz w:val="18"/>
                <w:szCs w:val="18"/>
                <w:u w:val="single"/>
                <w:lang w:val="en-US"/>
              </w:rPr>
              <w:instrText xml:space="preserve"> RepresentativePhoneNumber </w:instrText>
            </w:r>
            <w:r>
              <w:rPr>
                <w:sz w:val="18"/>
                <w:szCs w:val="18"/>
                <w:u w:val="single"/>
                <w:lang w:val="en-US"/>
              </w:rPr>
              <w:fldChar w:fldCharType="end"/>
            </w:r>
          </w:p>
        </w:tc>
      </w:tr>
    </w:tbl>
    <w:p w:rsidR="00584BD3" w:rsidRDefault="00584BD3" w:rsidP="00584BD3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принял решение об участии в аукционе в электронной форме на право заключения договора купли-продажи земельного участка и обязуется обеспечить поступление задатка в размере </w:t>
      </w:r>
      <w:r>
        <w:rPr>
          <w:sz w:val="18"/>
          <w:szCs w:val="18"/>
          <w:u w:val="single"/>
        </w:rPr>
        <w:fldChar w:fldCharType="begin"/>
      </w:r>
      <w:r>
        <w:rPr>
          <w:sz w:val="18"/>
          <w:szCs w:val="18"/>
          <w:u w:val="single"/>
        </w:rPr>
        <w:instrText xml:space="preserve"> ApplicationGuarantee </w:instrText>
      </w:r>
      <w:r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 xml:space="preserve">     </w:t>
      </w:r>
      <w:r>
        <w:rPr>
          <w:sz w:val="18"/>
          <w:szCs w:val="18"/>
          <w:u w:val="single"/>
        </w:rPr>
        <w:fldChar w:fldCharType="begin"/>
      </w:r>
      <w:r>
        <w:rPr>
          <w:sz w:val="18"/>
          <w:szCs w:val="18"/>
          <w:u w:val="single"/>
        </w:rPr>
        <w:instrText xml:space="preserve"> ApplicationGuaranteeInWords </w:instrText>
      </w:r>
      <w:r>
        <w:rPr>
          <w:sz w:val="18"/>
          <w:szCs w:val="18"/>
          <w:u w:val="single"/>
        </w:rPr>
        <w:fldChar w:fldCharType="end"/>
      </w:r>
      <w:r>
        <w:rPr>
          <w:sz w:val="18"/>
          <w:szCs w:val="18"/>
          <w:u w:val="single"/>
        </w:rPr>
        <w:t>_</w:t>
      </w:r>
      <w:r>
        <w:rPr>
          <w:sz w:val="18"/>
          <w:szCs w:val="18"/>
        </w:rPr>
        <w:t xml:space="preserve">(сумма прописью), </w:t>
      </w:r>
      <w:r>
        <w:rPr>
          <w:b/>
          <w:sz w:val="18"/>
          <w:szCs w:val="18"/>
        </w:rPr>
        <w:t>в сроки и в порядке, установленные в Извещении о проведении аукциона в электронной форме по продаже Земельного участка, и в соответствии с Регламентом Оператора электронной площадки и Инструкциями Претендента/Покупателя, размещенными на электронной площадке (далее – Регламент и Инструкции).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    Заявитель обязуется: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 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форме, Регламенте и Инструкциях.</w:t>
      </w:r>
      <w:r>
        <w:rPr>
          <w:rStyle w:val="a4"/>
          <w:sz w:val="18"/>
          <w:szCs w:val="18"/>
        </w:rPr>
        <w:footnoteReference w:id="2"/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1.2.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купли-продажи с Продавцом в соответствии с порядком, сроками и требованиями, установленными Извещением о проведении аукциона в электронной форме и договором купли-продажи земельного участка.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1.3. Использовать земельный участок в соответствии с видом разрешенного использования, указанным в Извещении о проведении аукциона в электронной форме и договоре купли-продажи земельного участка.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   Заявитель согласен и принимает все условия, требования, положения Извещения о проведении аукциона в электронной форме, проекта договора купли-продажи Земельного участка, Регламента и Инструкций,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3.  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   Ответственность за достоверность представленных документов и информации несет Заявитель. 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>5.  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   Заявитель осведомлен и согласен с тем, что Продавец / Организатор аукциона в электронной форме не несут ответственности </w:t>
      </w:r>
      <w:r>
        <w:rPr>
          <w:sz w:val="18"/>
          <w:szCs w:val="18"/>
        </w:rPr>
        <w:br/>
        <w:t xml:space="preserve">за ущерб, который может быть причинен Заявителю отменой аукциона в электронной форме, внесением изменений в Извещение </w:t>
      </w:r>
      <w:r>
        <w:rPr>
          <w:sz w:val="18"/>
          <w:szCs w:val="18"/>
        </w:rPr>
        <w:br/>
        <w:t xml:space="preserve">о проведении аукциона в электронной форме, а также приостановлением процедуры проведения аукциона в электронной форме. </w:t>
      </w:r>
      <w:r>
        <w:rPr>
          <w:sz w:val="18"/>
          <w:szCs w:val="18"/>
        </w:rPr>
        <w:br/>
        <w:t xml:space="preserve">При этом Заявитель считается уведомленным об отмене аукциона в электронной форме, внесении изменений в Извещение </w:t>
      </w:r>
      <w:r>
        <w:rPr>
          <w:sz w:val="18"/>
          <w:szCs w:val="18"/>
        </w:rPr>
        <w:br/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>
        <w:rPr>
          <w:sz w:val="18"/>
          <w:szCs w:val="18"/>
        </w:rPr>
        <w:br/>
        <w:t>в информационно-телекоммуникационной сети «Интернет» для размещения информации о проведении торгов www.torgi.gov.ru</w:t>
      </w:r>
      <w:r>
        <w:rPr>
          <w:rStyle w:val="a3"/>
          <w:sz w:val="18"/>
          <w:szCs w:val="18"/>
        </w:rPr>
        <w:t xml:space="preserve"> </w:t>
      </w:r>
      <w:r>
        <w:rPr>
          <w:color w:val="0000FF"/>
          <w:sz w:val="18"/>
          <w:szCs w:val="18"/>
          <w:u w:val="single"/>
        </w:rPr>
        <w:br/>
      </w:r>
      <w:r>
        <w:rPr>
          <w:sz w:val="18"/>
          <w:szCs w:val="18"/>
        </w:rPr>
        <w:t>и сайте Оператора электронной площадки.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   Условия аукциона в электронной форме, порядок и условия заключения договора купли-продажи земельного участка с Участником аукциона в электронной форме являются условиями публичной оферты, а подача Заявки на участие в аукционе </w:t>
      </w:r>
      <w:r>
        <w:rPr>
          <w:sz w:val="18"/>
          <w:szCs w:val="18"/>
        </w:rPr>
        <w:lastRenderedPageBreak/>
        <w:t>в электронной форме в установленные в Извещении о проведении аукциона в электронной форме сроки и порядке являются акцептом оферты в соответствии со статьей 438 Гражданского кодекса Российской Федерации.</w:t>
      </w:r>
    </w:p>
    <w:p w:rsidR="00584BD3" w:rsidRDefault="00584BD3" w:rsidP="00584BD3">
      <w:pPr>
        <w:ind w:left="-142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   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 xml:space="preserve"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>
        <w:rPr>
          <w:sz w:val="18"/>
          <w:szCs w:val="18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</w:t>
      </w:r>
      <w:r>
        <w:rPr>
          <w:sz w:val="18"/>
          <w:szCs w:val="18"/>
        </w:rPr>
        <w:br/>
        <w:t>в любой момент по соглашению сторон. Заявитель подтверждает, что ознакомлен с положениями Федерального закона от 27.07.2006 №152-ФЗ, права и обязанности в области защиты персональных данных ему известны.</w:t>
      </w:r>
    </w:p>
    <w:p w:rsidR="00D56EFF" w:rsidRDefault="00D56EFF"/>
    <w:sectPr w:rsidR="00D5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BB" w:rsidRDefault="00A413BB" w:rsidP="00584BD3">
      <w:r>
        <w:separator/>
      </w:r>
    </w:p>
  </w:endnote>
  <w:endnote w:type="continuationSeparator" w:id="0">
    <w:p w:rsidR="00A413BB" w:rsidRDefault="00A413BB" w:rsidP="0058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BB" w:rsidRDefault="00A413BB" w:rsidP="00584BD3">
      <w:r>
        <w:separator/>
      </w:r>
    </w:p>
  </w:footnote>
  <w:footnote w:type="continuationSeparator" w:id="0">
    <w:p w:rsidR="00A413BB" w:rsidRDefault="00A413BB" w:rsidP="00584BD3">
      <w:r>
        <w:continuationSeparator/>
      </w:r>
    </w:p>
  </w:footnote>
  <w:footnote w:id="1">
    <w:p w:rsidR="00584BD3" w:rsidRDefault="00584BD3" w:rsidP="00584BD3">
      <w:pPr>
        <w:jc w:val="both"/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584BD3" w:rsidRDefault="00584BD3" w:rsidP="00584BD3">
      <w:pPr>
        <w:pStyle w:val="a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sz w:val="18"/>
          <w:szCs w:val="18"/>
        </w:rPr>
        <w:t>Ознакомлен с Регламентом и Инструкциями при регистрации (аккредитации) на электронной площадке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85"/>
    <w:rsid w:val="000D35F8"/>
    <w:rsid w:val="00584BD3"/>
    <w:rsid w:val="00673466"/>
    <w:rsid w:val="007667A4"/>
    <w:rsid w:val="00A413BB"/>
    <w:rsid w:val="00C058BB"/>
    <w:rsid w:val="00C96585"/>
    <w:rsid w:val="00D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7675"/>
  <w15:chartTrackingRefBased/>
  <w15:docId w15:val="{938A829F-9343-49B3-B15F-1705BBBB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B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4BD3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584BD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584BD3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BD3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584BD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584BD3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styleId="a3">
    <w:name w:val="Hyperlink"/>
    <w:uiPriority w:val="99"/>
    <w:rsid w:val="00584BD3"/>
    <w:rPr>
      <w:color w:val="0000FF"/>
      <w:u w:val="single"/>
    </w:rPr>
  </w:style>
  <w:style w:type="character" w:styleId="a4">
    <w:name w:val="footnote reference"/>
    <w:uiPriority w:val="99"/>
    <w:rsid w:val="00584BD3"/>
    <w:rPr>
      <w:vertAlign w:val="superscript"/>
    </w:rPr>
  </w:style>
  <w:style w:type="paragraph" w:styleId="a5">
    <w:name w:val="footnote text"/>
    <w:basedOn w:val="a"/>
    <w:link w:val="a6"/>
    <w:rsid w:val="00584BD3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rsid w:val="00584BD3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Столяренко Денис Александрович</dc:creator>
  <cp:keywords/>
  <dc:description/>
  <cp:lastModifiedBy>Столяренко Денис Александрович</cp:lastModifiedBy>
  <cp:revision>4</cp:revision>
  <dcterms:created xsi:type="dcterms:W3CDTF">2021-08-02T17:00:00Z</dcterms:created>
  <dcterms:modified xsi:type="dcterms:W3CDTF">2021-08-03T14:26:00Z</dcterms:modified>
</cp:coreProperties>
</file>