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39EFE6CC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BE39A9">
        <w:rPr>
          <w:rFonts w:ascii="Times New Roman" w:hAnsi="Times New Roman" w:cs="Times New Roman"/>
          <w:sz w:val="24"/>
          <w:szCs w:val="24"/>
        </w:rPr>
        <w:t>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E39A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A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E39A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E39A9">
        <w:rPr>
          <w:noProof/>
          <w:sz w:val="24"/>
          <w:szCs w:val="24"/>
        </w:rPr>
        <w:t>2095</w:t>
      </w:r>
      <w:r w:rsidR="00102979"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E39A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E39A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E39A9">
        <w:rPr>
          <w:sz w:val="24"/>
          <w:szCs w:val="24"/>
        </w:rPr>
        <w:t xml:space="preserve"> </w:t>
      </w:r>
      <w:r w:rsidR="001964A6" w:rsidRPr="00BE39A9">
        <w:rPr>
          <w:noProof/>
          <w:sz w:val="24"/>
          <w:szCs w:val="24"/>
        </w:rPr>
        <w:t>50:28:0100411:1929</w:t>
      </w:r>
      <w:r w:rsidRPr="00BE39A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E39A9">
        <w:rPr>
          <w:sz w:val="24"/>
          <w:szCs w:val="24"/>
        </w:rPr>
        <w:t xml:space="preserve"> – «</w:t>
      </w:r>
      <w:r w:rsidR="00597746" w:rsidRPr="00BE39A9">
        <w:rPr>
          <w:noProof/>
          <w:sz w:val="24"/>
          <w:szCs w:val="24"/>
        </w:rPr>
        <w:t>Земли населенных пунктов</w:t>
      </w:r>
      <w:r w:rsidRPr="00BE39A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E39A9">
        <w:rPr>
          <w:sz w:val="24"/>
          <w:szCs w:val="24"/>
        </w:rPr>
        <w:t xml:space="preserve"> – «</w:t>
      </w:r>
      <w:r w:rsidR="003E59E1" w:rsidRPr="00BE39A9">
        <w:rPr>
          <w:noProof/>
          <w:sz w:val="24"/>
          <w:szCs w:val="24"/>
        </w:rPr>
        <w:t>Для индивидуального жилищного строительства</w:t>
      </w:r>
      <w:r w:rsidRPr="00BE39A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E39A9">
        <w:rPr>
          <w:sz w:val="24"/>
          <w:szCs w:val="24"/>
        </w:rPr>
        <w:t xml:space="preserve">: </w:t>
      </w:r>
      <w:r w:rsidR="00D1191C" w:rsidRPr="00BE39A9">
        <w:rPr>
          <w:noProof/>
          <w:sz w:val="24"/>
          <w:szCs w:val="24"/>
        </w:rPr>
        <w:t>Российская Федерация, Московская область, городской округ Домодедово, город Домодедово, село Кузьминское</w:t>
      </w:r>
      <w:r w:rsidR="00472CAA" w:rsidRPr="00BE39A9">
        <w:rPr>
          <w:sz w:val="24"/>
          <w:szCs w:val="24"/>
        </w:rPr>
        <w:t xml:space="preserve"> </w:t>
      </w:r>
      <w:r w:rsidRPr="00BE39A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E39A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E39A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E39A9">
        <w:rPr>
          <w:sz w:val="24"/>
          <w:szCs w:val="24"/>
        </w:rPr>
        <w:t>).</w:t>
      </w:r>
    </w:p>
    <w:p w14:paraId="454EA073" w14:textId="0BEB8595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BE39A9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69697046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BE39A9">
        <w:rPr>
          <w:sz w:val="24"/>
          <w:szCs w:val="24"/>
        </w:rPr>
        <w:t>.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34BB53D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территорий - Приаэродромная территория аэродрома Москва (Домодедово). Земельный участок расположен: Приаэродромная территория аэродрома Малино Приаэродромная территория аэродрома.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9539BD6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BE39A9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 и Федерального закона от 01.07.2017 №135-ФЗ «О внесении изменений в отдельные законодательные акты РФ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E39A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E3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E39A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E39A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319F2B6E" w14:textId="313631C7" w:rsidR="00FB52C4" w:rsidRPr="00BE39A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BE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E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E3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E39A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A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BE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dmdd_kui@mosreg.ru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E39A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E3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E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64FA53DB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26FD6F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2095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3133" w14:textId="77777777" w:rsidR="006801CE" w:rsidRDefault="006801CE" w:rsidP="00195C19">
      <w:r>
        <w:separator/>
      </w:r>
    </w:p>
  </w:endnote>
  <w:endnote w:type="continuationSeparator" w:id="0">
    <w:p w14:paraId="104FA131" w14:textId="77777777" w:rsidR="006801CE" w:rsidRDefault="006801C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0164" w14:textId="77777777" w:rsidR="006801CE" w:rsidRDefault="006801CE" w:rsidP="00195C19">
      <w:r>
        <w:separator/>
      </w:r>
    </w:p>
  </w:footnote>
  <w:footnote w:type="continuationSeparator" w:id="0">
    <w:p w14:paraId="67C2A338" w14:textId="77777777" w:rsidR="006801CE" w:rsidRDefault="006801C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01CE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39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DC47-5B59-4923-8217-CFAA40DE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2025-07-29T08:51:00Z</dcterms:created>
  <dcterms:modified xsi:type="dcterms:W3CDTF">2025-07-29T08:51:00Z</dcterms:modified>
</cp:coreProperties>
</file>