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5844221B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35FB">
        <w:rPr>
          <w:rFonts w:ascii="Times New Roman" w:hAnsi="Times New Roman" w:cs="Times New Roman"/>
          <w:noProof/>
          <w:sz w:val="24"/>
          <w:szCs w:val="24"/>
        </w:rPr>
        <w:t>__________________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A35F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1B35FD54" w:rsidR="005E4A94" w:rsidRPr="0051458D" w:rsidRDefault="00675807" w:rsidP="004A35F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4A35FB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1428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50:14:0010505:1053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Щёлково, вблизи д. Степаньково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прибрежной защитной полосы и водоохранной зоны ручья б/н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A35F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A35FB">
              <w:rPr>
                <w:sz w:val="24"/>
                <w:szCs w:val="24"/>
                <w:lang w:val="ru-RU"/>
              </w:rPr>
              <w:t>:</w:t>
            </w:r>
            <w:r w:rsidR="005368D3" w:rsidRPr="004A35F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A35F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A35FB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4A35F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A35F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66906A70" w:rsidR="00C1327E" w:rsidRPr="0051458D" w:rsidRDefault="00675807" w:rsidP="004A35F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4A35FB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4A35FB">
        <w:rPr>
          <w:rFonts w:ascii="Times New Roman" w:hAnsi="Times New Roman" w:cs="Times New Roman"/>
          <w:noProof/>
          <w:sz w:val="24"/>
          <w:szCs w:val="24"/>
        </w:rPr>
        <w:t>______________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1428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50:14:0010505:1053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Щёлково, вблизи д. Степаньково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  <w:bookmarkStart w:id="3" w:name="_GoBack"/>
      <w:bookmarkEnd w:id="3"/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8889D" w14:textId="77777777" w:rsidR="00C9777E" w:rsidRDefault="00C9777E" w:rsidP="00195C19">
      <w:r>
        <w:separator/>
      </w:r>
    </w:p>
  </w:endnote>
  <w:endnote w:type="continuationSeparator" w:id="0">
    <w:p w14:paraId="551B1267" w14:textId="77777777" w:rsidR="00C9777E" w:rsidRDefault="00C9777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48E28" w14:textId="77777777" w:rsidR="00C9777E" w:rsidRDefault="00C9777E" w:rsidP="00195C19">
      <w:r>
        <w:separator/>
      </w:r>
    </w:p>
  </w:footnote>
  <w:footnote w:type="continuationSeparator" w:id="0">
    <w:p w14:paraId="55E0E737" w14:textId="77777777" w:rsidR="00C9777E" w:rsidRDefault="00C9777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35FB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9777E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EB069-0B3F-4C7C-8415-C90632572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2026-09-21T13:30:00Z</dcterms:created>
  <dcterms:modified xsi:type="dcterms:W3CDTF">2026-09-21T13:30:00Z</dcterms:modified>
</cp:coreProperties>
</file>