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EA7B9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645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50:33:0010306:772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Ступино, с. Мышенское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приаэродромных территорий аэродромов: Малино, Москва (Волосово), полностью расположен в границах прибрежной защитной полосы и водоохранной зоны ручья б/н., полностью расположен в границах третьего пояса зоны санитарной охраны источника питьевого и хозяйственно-бытового водоснабжения – каширского водоносного горизонта, эксплуатируемого скважинами № 1 и № 2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Санитарными правилами и нормативы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10,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</w:t>
      </w:r>
      <w:r w:rsidRPr="00A31FA7">
        <w:lastRenderedPageBreak/>
        <w:t>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EA7B9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</w:t>
      </w:r>
      <w:r w:rsidRPr="00A31FA7">
        <w:rPr>
          <w:sz w:val="24"/>
          <w:szCs w:val="24"/>
        </w:rPr>
        <w:lastRenderedPageBreak/>
        <w:t>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A7B9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A7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A7B9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A7B94" w:rsidRDefault="00EA7B9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EA7B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A7B9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A7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A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A7B9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645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A7B9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EA7B94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56D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A7B94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65030-4F54-4D79-BFE6-CD9A59E2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3461</Words>
  <Characters>19733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2026-07-08T14:13:00Z</dcterms:modified>
</cp:coreProperties>
</file>