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77E68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right"/>
        <w:outlineLvl w:val="2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>Приложение 3 (лот № 8)</w:t>
      </w:r>
    </w:p>
    <w:p w14:paraId="624945CE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>к извещению о проведении</w:t>
      </w:r>
    </w:p>
    <w:p w14:paraId="3007CA80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>открытого аукциона</w:t>
      </w:r>
    </w:p>
    <w:p w14:paraId="35F06219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>в электронной форме на право</w:t>
      </w:r>
    </w:p>
    <w:p w14:paraId="61F02B80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>размещения нестационарного</w:t>
      </w:r>
    </w:p>
    <w:p w14:paraId="55C1C635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>торгового объекта</w:t>
      </w:r>
    </w:p>
    <w:p w14:paraId="05DDD100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14:paraId="29A79623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                              Примерная форма</w:t>
      </w:r>
    </w:p>
    <w:p w14:paraId="1D378BD7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right"/>
        <w:outlineLvl w:val="3"/>
        <w:rPr>
          <w:rFonts w:eastAsia="Times New Roman" w:cs="Times New Roman"/>
          <w:color w:val="000000" w:themeColor="text1"/>
          <w:szCs w:val="28"/>
          <w:lang w:eastAsia="ru-RU"/>
        </w:rPr>
      </w:pPr>
    </w:p>
    <w:p w14:paraId="76FC89C0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center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Договор № ______</w:t>
      </w:r>
    </w:p>
    <w:p w14:paraId="513D7200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center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на право размещения нестационарного торгового объекта</w:t>
      </w:r>
    </w:p>
    <w:p w14:paraId="3D4B4F87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0D36CC9B" w14:textId="749CE65E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г. </w:t>
      </w:r>
      <w:r w:rsidR="00574DF0">
        <w:rPr>
          <w:rFonts w:cs="Times New Roman"/>
          <w:color w:val="000000" w:themeColor="text1"/>
          <w:szCs w:val="28"/>
        </w:rPr>
        <w:t xml:space="preserve">                                 </w:t>
      </w:r>
      <w:r w:rsidRPr="008B2F2F">
        <w:rPr>
          <w:rFonts w:cs="Times New Roman"/>
          <w:color w:val="000000" w:themeColor="text1"/>
          <w:szCs w:val="28"/>
        </w:rPr>
        <w:t xml:space="preserve">                                                          "___" ________ 20__ г.</w:t>
      </w:r>
    </w:p>
    <w:p w14:paraId="0A5412A1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Московская область</w:t>
      </w:r>
    </w:p>
    <w:p w14:paraId="565B666E" w14:textId="5E85F968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__________________________________________________________________</w:t>
      </w:r>
    </w:p>
    <w:p w14:paraId="0B756FCB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      (наименование уполномоченного органа муниципального образования)</w:t>
      </w:r>
    </w:p>
    <w:p w14:paraId="334E6C74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в лице ______________________________________________________, действующего на основании _________________________, в дальнейшем именуемая "Сторона 1", с одной стороны, и __________________________________________________________________</w:t>
      </w:r>
    </w:p>
    <w:p w14:paraId="62A37056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в лице _________________________________________, действующего на основании _____________________________, в дальнейшем именуемая "Сторона 2", с другой стороны, в дальнейшем совместно именуемые "Стороны", на основании протокола ___________________ от "___" ______ 20__ г. № _________ заключили настоящий Договор о нижеследующем:</w:t>
      </w:r>
    </w:p>
    <w:p w14:paraId="3319770C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72F8DF19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center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1. Предмет Договора</w:t>
      </w:r>
    </w:p>
    <w:p w14:paraId="5093B6D2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4DD97021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1.1.  В соответствии с настоящим Договором Стороне 2 предоставляется право на размещение нестационарного торгового объекта по адресу (адресному ориентиру), указанному в  </w:t>
      </w:r>
      <w:hyperlink w:anchor="P826" w:history="1">
        <w:r w:rsidRPr="008B2F2F">
          <w:rPr>
            <w:rFonts w:cs="Times New Roman"/>
            <w:color w:val="000000" w:themeColor="text1"/>
            <w:szCs w:val="28"/>
          </w:rPr>
          <w:t>приложении</w:t>
        </w:r>
      </w:hyperlink>
      <w:r w:rsidRPr="008B2F2F">
        <w:rPr>
          <w:rFonts w:cs="Times New Roman"/>
          <w:color w:val="000000" w:themeColor="text1"/>
          <w:szCs w:val="28"/>
        </w:rPr>
        <w:t xml:space="preserve"> № 1 к настоящему Договору, за плату, уплачиваемую в бюджет ________________________________________________</w:t>
      </w:r>
    </w:p>
    <w:p w14:paraId="29AF73A9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__________ </w:t>
      </w:r>
      <w:r w:rsidRPr="008B2F2F">
        <w:rPr>
          <w:rFonts w:eastAsiaTheme="minorEastAsia" w:cs="Times New Roman"/>
          <w:color w:val="000000" w:themeColor="text1"/>
          <w:szCs w:val="28"/>
        </w:rPr>
        <w:t>(наименование муниципального образования).</w:t>
      </w:r>
    </w:p>
    <w:p w14:paraId="4AF4F3C9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3239343F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2. Срок действия Договора</w:t>
      </w:r>
    </w:p>
    <w:p w14:paraId="579620A3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356EFF8E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2.1. Настоящий Договор вступает в силу с даты его подписания и действует до "___" ____________, а в части расчетов - до полного его исполнения.</w:t>
      </w:r>
    </w:p>
    <w:p w14:paraId="7E4ECB77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3. Оплата по Договору</w:t>
      </w:r>
    </w:p>
    <w:p w14:paraId="2FE08F1D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54DF212D" w14:textId="771FEEDB" w:rsidR="0010091E" w:rsidRPr="00467A85" w:rsidRDefault="0010091E" w:rsidP="0010091E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3.1. Размер</w:t>
      </w:r>
      <w:r w:rsidRPr="00467A85">
        <w:rPr>
          <w:rFonts w:cs="Times New Roman"/>
          <w:color w:val="000000" w:themeColor="text1"/>
          <w:szCs w:val="28"/>
        </w:rPr>
        <w:t xml:space="preserve"> платы за размещение нестационарного торгового объекта </w:t>
      </w:r>
      <w:r w:rsidRPr="00DD3018">
        <w:rPr>
          <w:rFonts w:cs="Times New Roman"/>
          <w:szCs w:val="28"/>
        </w:rPr>
        <w:t xml:space="preserve">за весь период действия Договора </w:t>
      </w:r>
      <w:r w:rsidRPr="00467A85">
        <w:rPr>
          <w:rFonts w:cs="Times New Roman"/>
          <w:color w:val="000000" w:themeColor="text1"/>
          <w:szCs w:val="28"/>
        </w:rPr>
        <w:t>составляет ____________________.</w:t>
      </w:r>
      <w:r w:rsidRPr="00467A85">
        <w:rPr>
          <w:rFonts w:eastAsiaTheme="minorEastAsia" w:cs="Times New Roman"/>
          <w:color w:val="000000" w:themeColor="text1"/>
          <w:szCs w:val="28"/>
        </w:rPr>
        <w:t xml:space="preserve"> в том числе НДС 2</w:t>
      </w:r>
      <w:r w:rsidR="00574DF0">
        <w:rPr>
          <w:rFonts w:eastAsiaTheme="minorEastAsia" w:cs="Times New Roman"/>
          <w:color w:val="000000" w:themeColor="text1"/>
          <w:szCs w:val="28"/>
        </w:rPr>
        <w:t>2</w:t>
      </w:r>
      <w:r w:rsidRPr="00467A85">
        <w:rPr>
          <w:rFonts w:eastAsiaTheme="minorEastAsia" w:cs="Times New Roman"/>
          <w:color w:val="000000" w:themeColor="text1"/>
          <w:szCs w:val="28"/>
        </w:rPr>
        <w:t xml:space="preserve">% _________(________) рублей. </w:t>
      </w:r>
    </w:p>
    <w:p w14:paraId="0F08ACCB" w14:textId="77777777" w:rsidR="0010091E" w:rsidRPr="00467A85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3.2. Оплата по Договору осуществляется в рублях Российской Федерации.</w:t>
      </w:r>
    </w:p>
    <w:p w14:paraId="5AD99B5F" w14:textId="77777777" w:rsidR="0010091E" w:rsidRPr="00467A85" w:rsidRDefault="0010091E" w:rsidP="0010091E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lastRenderedPageBreak/>
        <w:t xml:space="preserve">3.3. </w:t>
      </w:r>
      <w:r w:rsidRPr="00467A85">
        <w:rPr>
          <w:rFonts w:eastAsiaTheme="minorEastAsia" w:cs="Times New Roman"/>
          <w:color w:val="000000" w:themeColor="text1"/>
          <w:szCs w:val="28"/>
        </w:rPr>
        <w:t xml:space="preserve">Плата за размещение нестационарного торгового объекта уплачивается в безналичном порядке по реквизитам Стороны-1, указанным в настоящем договоре, равными платежами ежеквартально до 15 (пятнадцатого) числа первого месяца календарного квартала. </w:t>
      </w:r>
      <w:r w:rsidRPr="00467A85">
        <w:rPr>
          <w:rFonts w:cs="Times New Roman"/>
          <w:color w:val="000000" w:themeColor="text1"/>
          <w:szCs w:val="28"/>
        </w:rPr>
        <w:t>Датой оплаты считается дата поступления денежных средств на счет Стороны 1.</w:t>
      </w:r>
    </w:p>
    <w:p w14:paraId="692A6B1E" w14:textId="77777777" w:rsidR="0010091E" w:rsidRPr="00467A85" w:rsidRDefault="0010091E" w:rsidP="0010091E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3.4. </w:t>
      </w:r>
      <w:r w:rsidRPr="00DD3018">
        <w:rPr>
          <w:rFonts w:cs="Times New Roman"/>
          <w:szCs w:val="28"/>
        </w:rPr>
        <w:t>Размер платы за неполный календарный квартал определяется путем деления суммы, указанной в пункте 3.1 настоящего Договора, на количество календарных дней за весь период действия Договора и умножения полученной суммы на количество календарных дней в соответствующем квартале, в котором предоставляется право на размещение нестационарного торгового объекта</w:t>
      </w:r>
      <w:r>
        <w:rPr>
          <w:rFonts w:cs="Times New Roman"/>
          <w:szCs w:val="28"/>
        </w:rPr>
        <w:t>.</w:t>
      </w:r>
    </w:p>
    <w:p w14:paraId="1B5C5569" w14:textId="77777777" w:rsidR="0010091E" w:rsidRPr="008B2F2F" w:rsidRDefault="0010091E" w:rsidP="0010091E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3.5.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14:paraId="40456C1F" w14:textId="77777777" w:rsidR="0010091E" w:rsidRPr="008B2F2F" w:rsidRDefault="0010091E" w:rsidP="0010091E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3.6. Сторона 2 не вправе уступать права и осуществлять перевод долга по обязательствам, возникшим из заключенного Договора. Обязательства по такому Договору должны быть исполнены Стороной 2 лично, если иное не установлено законодательством Российской Федерации.</w:t>
      </w:r>
    </w:p>
    <w:p w14:paraId="4251A5F9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51590A96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 Права и обязанности Сторон</w:t>
      </w:r>
    </w:p>
    <w:p w14:paraId="5FF8011F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484FD9ED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4.1. Сторона 1 обязуется:</w:t>
      </w:r>
    </w:p>
    <w:p w14:paraId="3A6846DE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4.1.1. Предоставить Стороне 2 право на размещение нестационарного торгового объекта, указанного в </w:t>
      </w:r>
      <w:hyperlink w:anchor="P826" w:history="1">
        <w:r w:rsidRPr="008B2F2F">
          <w:rPr>
            <w:rFonts w:cs="Times New Roman"/>
            <w:color w:val="000000" w:themeColor="text1"/>
            <w:szCs w:val="28"/>
          </w:rPr>
          <w:t>приложении</w:t>
        </w:r>
      </w:hyperlink>
      <w:r w:rsidRPr="008B2F2F">
        <w:rPr>
          <w:rFonts w:cs="Times New Roman"/>
          <w:color w:val="000000" w:themeColor="text1"/>
          <w:szCs w:val="28"/>
        </w:rPr>
        <w:t xml:space="preserve"> № 1 к настоящему Договору, с момента заключения настоящего Договора.</w:t>
      </w:r>
    </w:p>
    <w:p w14:paraId="4D739075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4.1.2. В течение срока действия настоящего Договора не заключать Договор на право размещения нестационарного торгового объекта по адресу (адресному ориентиру), указанному в </w:t>
      </w:r>
      <w:hyperlink w:anchor="P826" w:history="1">
        <w:r w:rsidRPr="008B2F2F">
          <w:rPr>
            <w:rFonts w:cs="Times New Roman"/>
            <w:color w:val="000000" w:themeColor="text1"/>
            <w:szCs w:val="28"/>
          </w:rPr>
          <w:t>приложении</w:t>
        </w:r>
      </w:hyperlink>
      <w:r w:rsidRPr="008B2F2F">
        <w:rPr>
          <w:rFonts w:cs="Times New Roman"/>
          <w:color w:val="000000" w:themeColor="text1"/>
          <w:szCs w:val="28"/>
        </w:rPr>
        <w:t xml:space="preserve"> № 1 к настоящему Договору, с иными лицами.</w:t>
      </w:r>
    </w:p>
    <w:p w14:paraId="6579C23A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4.1.3. Направить Стороне 2 сведения об изменении своего почтового адреса, банковских, иных реквизитов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14:paraId="0B1D103A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4.2. Сторона 1 имеет право:</w:t>
      </w:r>
    </w:p>
    <w:p w14:paraId="75043CC9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4.2.1. Требовать от Стороны 2 надлежащего исполнения обязательств в соответствии с настоящим Договором, а также требовать своевременного устранения выявленных недостатков.</w:t>
      </w:r>
    </w:p>
    <w:p w14:paraId="3E9CE24E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4.2.2. Лично или через специализированные организации осуществлять контроль за выполнением Стороной 2 настоящего Договора.</w:t>
      </w:r>
    </w:p>
    <w:p w14:paraId="23A2AAC5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4.2.3. По истечении пяти календарных дней после окончания срока действия 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2.</w:t>
      </w:r>
    </w:p>
    <w:p w14:paraId="327E18A4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 Сторона 2 обязуется:</w:t>
      </w:r>
    </w:p>
    <w:p w14:paraId="2A841396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lastRenderedPageBreak/>
        <w:t>4.3.1. Осуществлять установку и эксплуатацию нестационарного торгового объекта в соответствии с условиями настоящего Договора, Положением «Об организации нестационарной торговой деятельности на территории городского округа Мытищи Московской области» и требованиями законодательства Российской Федерации.</w:t>
      </w:r>
    </w:p>
    <w:p w14:paraId="27F02A53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4.3.2. Осуществлять эксплуатацию нестационарного торгового объекта в полном соответствии с </w:t>
      </w:r>
      <w:hyperlink w:anchor="P826" w:history="1">
        <w:r w:rsidRPr="008B2F2F">
          <w:rPr>
            <w:rFonts w:cs="Times New Roman"/>
            <w:color w:val="000000" w:themeColor="text1"/>
            <w:szCs w:val="28"/>
          </w:rPr>
          <w:t>характеристиками</w:t>
        </w:r>
      </w:hyperlink>
      <w:r w:rsidRPr="008B2F2F">
        <w:rPr>
          <w:rFonts w:cs="Times New Roman"/>
          <w:color w:val="000000" w:themeColor="text1"/>
          <w:szCs w:val="28"/>
        </w:rPr>
        <w:t xml:space="preserve"> размещения нестационарного торгового объекта, указанными в приложении № 2 к настоящему Договору.</w:t>
      </w:r>
    </w:p>
    <w:p w14:paraId="43947AE8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4.3.3. В течение 2 рабочих дней с момента заключения Договора подать заявление о внесении сведений в торговый реестр Московской области (для хозяйствующих субъектов, не включенных в торговый реестр Московской области).</w:t>
      </w:r>
    </w:p>
    <w:p w14:paraId="323BFE6F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4.3.4. В течение всего срока действия Договора обеспечить надлежащее состояние и внешний вид нестационарного торгового объекта.</w:t>
      </w:r>
    </w:p>
    <w:p w14:paraId="429CAE3C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4.3.5. Своевременно производить оплату в соответствии с условиями настоящего Договора.</w:t>
      </w:r>
    </w:p>
    <w:p w14:paraId="0FD4F955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4.3.6. После монтажа, демонтажа, ремонта нестационарного торгового объекта,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состояние.</w:t>
      </w:r>
    </w:p>
    <w:p w14:paraId="786DFAEE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4.3.7. Не позднее пяти календарных дней со дня окончания срока действия настоящего Договора демонтировать нестационарный торговый объект. В случае невыполнения данного условия Сторона-1 производит демонтаж и вывоз нестационарного торгового объекта своими силами с возмещением фактически понесенных затрат со Стороны-2.</w:t>
      </w:r>
    </w:p>
    <w:p w14:paraId="2E40807C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4.3.8. В случае расторжения Договора,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состояние.</w:t>
      </w:r>
    </w:p>
    <w:p w14:paraId="7B8DF0FB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4.3.9. Направить Стороне 1 сведения об изменении своего почтового адреса, банковских, иных реквизитов в срок не позднее трех календарных дней с момента соответствующих изменений в письменной форме с указанием новых реквизитов.</w:t>
      </w:r>
    </w:p>
    <w:p w14:paraId="0F62C885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4.3.10. Обеспечить размещение на Объекте QR-кода с информацией о хозяйствующем субъекте Объекта, месте нахождения, виде, специализации, площади Объекта, основании и периоде размещения, адресе (координатах) размещения, а также инструкцию по распознанию QR-кода.</w:t>
      </w:r>
    </w:p>
    <w:p w14:paraId="5BB34931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4.3.11. Не допускать передачу прав по настоящему договору третьим лицам.</w:t>
      </w:r>
    </w:p>
    <w:p w14:paraId="080BC375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4.4. Сторона 2 имеет право:</w:t>
      </w:r>
    </w:p>
    <w:p w14:paraId="46560D23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4.4.1. Использования места размещения нестационарного торгового объекта для целей, связанных с осуществлением прав владельца нестационарного торгового объекта, в том числе с его эксплуатацией, техническим обслуживанием и демонтажем.</w:t>
      </w:r>
    </w:p>
    <w:p w14:paraId="6E42C2F1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4.4.2. Инициировать досрочное расторжение настоящего Договора по соглашению Сторон, если место размещения нестационарного торгового </w:t>
      </w:r>
      <w:r w:rsidRPr="008B2F2F">
        <w:rPr>
          <w:rFonts w:cs="Times New Roman"/>
          <w:color w:val="000000" w:themeColor="text1"/>
          <w:szCs w:val="28"/>
        </w:rPr>
        <w:lastRenderedPageBreak/>
        <w:t>объекта, в силу обстоятельств, за которые Сторона 2 не отвечает, окажется в состоянии непригодном для использования.</w:t>
      </w:r>
    </w:p>
    <w:p w14:paraId="123D7F7B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5C5042C3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5. Ответственность Сторон</w:t>
      </w:r>
    </w:p>
    <w:p w14:paraId="0E1E0BB5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31B3E291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5.1.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14:paraId="5D0796E9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5.2. В случае нарушения Стороной 2 сроков оплаты, предусмотренных настоящим Договором, она обязана уплатить неустойку (пени) в размере 0,1% от суммы задолженности за каждый день просрочки в течение 5 (пяти) банковских дней с даты получения соответствующей претензии от Стороны 1.</w:t>
      </w:r>
    </w:p>
    <w:p w14:paraId="0735585E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5.3.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10% от суммы, указанной в </w:t>
      </w:r>
      <w:hyperlink w:anchor="P731" w:history="1">
        <w:r w:rsidRPr="008B2F2F">
          <w:rPr>
            <w:rFonts w:cs="Times New Roman"/>
            <w:color w:val="000000" w:themeColor="text1"/>
            <w:szCs w:val="28"/>
          </w:rPr>
          <w:t>пункте 3.1</w:t>
        </w:r>
      </w:hyperlink>
      <w:r w:rsidRPr="008B2F2F">
        <w:rPr>
          <w:rFonts w:cs="Times New Roman"/>
          <w:color w:val="000000" w:themeColor="text1"/>
          <w:szCs w:val="28"/>
        </w:rPr>
        <w:t xml:space="preserve"> Договора, за каждый факт нарушения, в течение 5 (пяти) банковских дней с даты получения соответствующей претензии Стороны 1.</w:t>
      </w:r>
    </w:p>
    <w:p w14:paraId="248BBAF5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5.4. 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</w:t>
      </w:r>
      <w:hyperlink w:anchor="P767" w:history="1">
        <w:r w:rsidRPr="008B2F2F">
          <w:rPr>
            <w:rFonts w:cs="Times New Roman"/>
            <w:color w:val="000000" w:themeColor="text1"/>
            <w:szCs w:val="28"/>
          </w:rPr>
          <w:t>пунктами 5.1</w:t>
        </w:r>
      </w:hyperlink>
      <w:r w:rsidRPr="008B2F2F">
        <w:rPr>
          <w:rFonts w:cs="Times New Roman"/>
          <w:color w:val="000000" w:themeColor="text1"/>
          <w:szCs w:val="28"/>
        </w:rPr>
        <w:t xml:space="preserve"> и </w:t>
      </w:r>
      <w:hyperlink w:anchor="P768" w:history="1">
        <w:r w:rsidRPr="008B2F2F">
          <w:rPr>
            <w:rFonts w:cs="Times New Roman"/>
            <w:color w:val="000000" w:themeColor="text1"/>
            <w:szCs w:val="28"/>
          </w:rPr>
          <w:t>5.2</w:t>
        </w:r>
      </w:hyperlink>
      <w:r w:rsidRPr="008B2F2F">
        <w:rPr>
          <w:rFonts w:cs="Times New Roman"/>
          <w:color w:val="000000" w:themeColor="text1"/>
          <w:szCs w:val="28"/>
        </w:rPr>
        <w:t xml:space="preserve"> настоящего Договора.</w:t>
      </w:r>
    </w:p>
    <w:p w14:paraId="1F90144F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5.5. За ненадлежащее исполнение Стороной 1 обязательств, предусмотренных Договором, начисляется штраф в виде фиксированной суммы в размере 2,5 (две целые и пять десятых) процента платы за Договор.</w:t>
      </w:r>
    </w:p>
    <w:p w14:paraId="7567E33A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5.6. Возмещение убытков и уплата неустойки за неисполнение обязательств не освобождает Стороны от исполнения обязательств по Договору.</w:t>
      </w:r>
    </w:p>
    <w:p w14:paraId="2D8521AE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6769E28E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6. Порядок изменения, прекращения и расторжения Договора</w:t>
      </w:r>
    </w:p>
    <w:p w14:paraId="64255353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06FA8D05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6.1. Договор может быть расторгнут:</w:t>
      </w:r>
    </w:p>
    <w:p w14:paraId="5500A194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по соглашению Сторон;</w:t>
      </w:r>
    </w:p>
    <w:p w14:paraId="14437D6A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в судебном порядке;</w:t>
      </w:r>
    </w:p>
    <w:p w14:paraId="7C2F0C64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Договором.</w:t>
      </w:r>
    </w:p>
    <w:p w14:paraId="33FB6412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6.2. Настоящий Договор может быть расторгнут Стороной 1 в порядке одностороннего отказа от исполнения Договора в случаях:</w:t>
      </w:r>
    </w:p>
    <w:p w14:paraId="4E3AD73C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- невнесения в установленный Договором срок платы по настоящему Договору, если просрочка платежа составляет более тридцати календарных дней.</w:t>
      </w:r>
    </w:p>
    <w:p w14:paraId="42600AB0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- неисполнения Стороной 2 обязательств, установленных </w:t>
      </w:r>
      <w:hyperlink w:anchor="P751" w:history="1">
        <w:proofErr w:type="spellStart"/>
        <w:r w:rsidRPr="008B2F2F">
          <w:rPr>
            <w:rFonts w:cs="Times New Roman"/>
            <w:color w:val="000000" w:themeColor="text1"/>
            <w:szCs w:val="28"/>
          </w:rPr>
          <w:t>пп</w:t>
        </w:r>
        <w:proofErr w:type="spellEnd"/>
        <w:r w:rsidRPr="008B2F2F">
          <w:rPr>
            <w:rFonts w:cs="Times New Roman"/>
            <w:color w:val="000000" w:themeColor="text1"/>
            <w:szCs w:val="28"/>
          </w:rPr>
          <w:t>. 4.3.1</w:t>
        </w:r>
      </w:hyperlink>
      <w:r w:rsidRPr="008B2F2F">
        <w:rPr>
          <w:rFonts w:cs="Times New Roman"/>
          <w:color w:val="000000" w:themeColor="text1"/>
          <w:szCs w:val="28"/>
        </w:rPr>
        <w:t xml:space="preserve"> - </w:t>
      </w:r>
      <w:hyperlink w:anchor="P755" w:history="1">
        <w:r w:rsidRPr="008B2F2F">
          <w:rPr>
            <w:rFonts w:cs="Times New Roman"/>
            <w:color w:val="000000" w:themeColor="text1"/>
            <w:szCs w:val="28"/>
          </w:rPr>
          <w:t>4.3.5</w:t>
        </w:r>
      </w:hyperlink>
      <w:r w:rsidRPr="008B2F2F">
        <w:rPr>
          <w:rFonts w:cs="Times New Roman"/>
          <w:color w:val="000000" w:themeColor="text1"/>
          <w:szCs w:val="28"/>
        </w:rPr>
        <w:t xml:space="preserve"> настоящего Договора.</w:t>
      </w:r>
    </w:p>
    <w:p w14:paraId="7986DF5F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6.3. 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2, либо нарочно под </w:t>
      </w:r>
      <w:r w:rsidRPr="008B2F2F">
        <w:rPr>
          <w:rFonts w:cs="Times New Roman"/>
          <w:color w:val="000000" w:themeColor="text1"/>
          <w:szCs w:val="28"/>
        </w:rPr>
        <w:lastRenderedPageBreak/>
        <w:t>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Стороной 1 подтверждения о его вручении Стороне 2.</w:t>
      </w:r>
    </w:p>
    <w:p w14:paraId="46342CC2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нахождения.</w:t>
      </w:r>
    </w:p>
    <w:p w14:paraId="5AA5E205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При невозможности получения указанных подтверждений либо информации датой такого надлежащего уведомления признается дата по истечении 15 (пятнадцати) календарных дней с даты размещения решения Стороны 1 об одностороннем отказе от исполнения Договора на официальном сайте в информационно-телекоммуникационной сети Интернет Стороны 1.</w:t>
      </w:r>
    </w:p>
    <w:p w14:paraId="28DCC7F6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Решение Стороны 1 об одностороннем отказе от исполнения Договора вступает в силу и Договор считается расторгнутым через 10 (десять) календарных дней с даты надлежащего уведомления Стороной 1 Стороны 2 об одностороннем отказе от исполнения Договора.</w:t>
      </w:r>
    </w:p>
    <w:p w14:paraId="38F002A8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6.4. Расторжение Договора по соглашению Сторон производится путем подписания соответствующего соглашения о расторжении.</w:t>
      </w:r>
    </w:p>
    <w:p w14:paraId="6AA2BC26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6.5. В случае досрочного расторжения настоящего Договора на основании </w:t>
      </w:r>
      <w:hyperlink w:anchor="P780" w:history="1">
        <w:r w:rsidRPr="008B2F2F">
          <w:rPr>
            <w:rFonts w:cs="Times New Roman"/>
            <w:color w:val="000000" w:themeColor="text1"/>
            <w:szCs w:val="28"/>
          </w:rPr>
          <w:t>п. 6.2</w:t>
        </w:r>
      </w:hyperlink>
      <w:r w:rsidRPr="008B2F2F">
        <w:rPr>
          <w:rFonts w:cs="Times New Roman"/>
          <w:color w:val="000000" w:themeColor="text1"/>
          <w:szCs w:val="28"/>
        </w:rPr>
        <w:t xml:space="preserve"> настоящего Договора денежные средства, оплаченные Стороной 2, возврату не подлежат.</w:t>
      </w:r>
    </w:p>
    <w:p w14:paraId="0018E4D6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560F8FDA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 Порядок разрешения споров</w:t>
      </w:r>
    </w:p>
    <w:p w14:paraId="2E0E7B2F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7C988B25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7.1. В случае возникновения любых противоречий, претензий и разногласий, а также споров, связанных с исполнением настоящего Договора, Стороны предпринимают усилия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</w:p>
    <w:p w14:paraId="031EF8D1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7.2. Все достигнутые договоренности Стороны оформляют в виде дополнительных соглашений, подписанных Сторонами и скрепленных печатями (при наличии).</w:t>
      </w:r>
    </w:p>
    <w:p w14:paraId="563C0C77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7.3. До передачи спора на разрешение суда Стороны принимают меры к его урегулированию в претензионном порядке.</w:t>
      </w:r>
    </w:p>
    <w:p w14:paraId="58B72752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7.4. Претензия должна быть направлена в письменном виде. По полученной претензии Сторона должна дать письменный ответ, по существу, в срок не позднее 15 (пятнадцати) календарных дней с даты ее получения. Оставление претензии без ответа в установленный срок означает признание требований претензии.</w:t>
      </w:r>
    </w:p>
    <w:p w14:paraId="056C4976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7.5. Если претензионные требования подлежат денежной оценке, в претензии указывается </w:t>
      </w:r>
      <w:proofErr w:type="spellStart"/>
      <w:r w:rsidRPr="008B2F2F">
        <w:rPr>
          <w:rFonts w:cs="Times New Roman"/>
          <w:color w:val="000000" w:themeColor="text1"/>
          <w:szCs w:val="28"/>
        </w:rPr>
        <w:t>истребуемая</w:t>
      </w:r>
      <w:proofErr w:type="spellEnd"/>
      <w:r w:rsidRPr="008B2F2F">
        <w:rPr>
          <w:rFonts w:cs="Times New Roman"/>
          <w:color w:val="000000" w:themeColor="text1"/>
          <w:szCs w:val="28"/>
        </w:rPr>
        <w:t xml:space="preserve"> сумма и ее полный и обоснованный расчет.</w:t>
      </w:r>
    </w:p>
    <w:p w14:paraId="264AF116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7.6. В подтверждение заявленных требований к претензии должны быть </w:t>
      </w:r>
      <w:r w:rsidRPr="008B2F2F">
        <w:rPr>
          <w:rFonts w:cs="Times New Roman"/>
          <w:color w:val="000000" w:themeColor="text1"/>
          <w:szCs w:val="28"/>
        </w:rPr>
        <w:lastRenderedPageBreak/>
        <w:t>приложены необходимые документы либо выписки из них.</w:t>
      </w:r>
    </w:p>
    <w:p w14:paraId="240F9BD5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7.7.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14:paraId="05D9EEC2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7.8.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области.</w:t>
      </w:r>
    </w:p>
    <w:p w14:paraId="14A93AAE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3B3CF383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8. Форс-мажорные обстоятельства</w:t>
      </w:r>
    </w:p>
    <w:p w14:paraId="2C56BB50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165CB3EC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8.1. 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14:paraId="7D6F1FA0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8.2. 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14:paraId="2B1D347D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8.3. Невыполнение условий </w:t>
      </w:r>
      <w:hyperlink w:anchor="P804" w:history="1">
        <w:r w:rsidRPr="008B2F2F">
          <w:rPr>
            <w:rFonts w:cs="Times New Roman"/>
            <w:color w:val="000000" w:themeColor="text1"/>
            <w:szCs w:val="28"/>
          </w:rPr>
          <w:t>пункта 8.2</w:t>
        </w:r>
      </w:hyperlink>
      <w:r w:rsidRPr="008B2F2F">
        <w:rPr>
          <w:rFonts w:cs="Times New Roman"/>
          <w:color w:val="000000" w:themeColor="text1"/>
          <w:szCs w:val="28"/>
        </w:rPr>
        <w:t xml:space="preserve"> Договора лишает Сторону права ссылаться на форс-мажорные обстоятельства при невыполнении обязательств по настоящему Договору.</w:t>
      </w:r>
    </w:p>
    <w:p w14:paraId="1A736087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574AC899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9. Прочие условия</w:t>
      </w:r>
    </w:p>
    <w:p w14:paraId="6AFE8034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408936F0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9.1. 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14:paraId="6B0D6C54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9.2. Настоящий Договор составлен в четырех экземплярах, имеющих равную юридическую силу. Один экземпляр для Стороны – 2, три экземпляра для Стороны-1.</w:t>
      </w:r>
    </w:p>
    <w:p w14:paraId="7D01B5DE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9.3. Неотъемлемыми частями Договора являются:</w:t>
      </w:r>
    </w:p>
    <w:p w14:paraId="45AB0075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- Приложение № 1 «Характеристики размещения нестационарного торгового объекта»,</w:t>
      </w:r>
    </w:p>
    <w:p w14:paraId="4C3D5741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- Приложение № 2 «Схема благоустройства прилегающей территории»,</w:t>
      </w:r>
    </w:p>
    <w:p w14:paraId="68492EC7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- Приложение № 3 «Внешний вид торгового объекта в соответствии с утвержденным архитектурным обликом».</w:t>
      </w:r>
    </w:p>
    <w:p w14:paraId="5A948426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0E9E8950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10. Адреса, банковские реквизиты и подписи Сторон</w:t>
      </w:r>
    </w:p>
    <w:p w14:paraId="73067DED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5B19F252" w14:textId="1915E8E1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Сторона 1                           </w:t>
      </w:r>
      <w:r w:rsidR="008C1435" w:rsidRPr="00AC5A77">
        <w:rPr>
          <w:rFonts w:cs="Times New Roman"/>
          <w:color w:val="000000" w:themeColor="text1"/>
          <w:szCs w:val="28"/>
        </w:rPr>
        <w:t xml:space="preserve">                                                    </w:t>
      </w:r>
      <w:r w:rsidRPr="008B2F2F">
        <w:rPr>
          <w:rFonts w:cs="Times New Roman"/>
          <w:color w:val="000000" w:themeColor="text1"/>
          <w:szCs w:val="28"/>
        </w:rPr>
        <w:t xml:space="preserve">                 Сторона 2</w:t>
      </w:r>
    </w:p>
    <w:p w14:paraId="0D720C22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6B482DBF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4B0FD778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39CA03C4" w14:textId="77777777" w:rsidR="0010091E" w:rsidRPr="008B2F2F" w:rsidRDefault="0010091E" w:rsidP="0010091E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15FF42A2" w14:textId="77777777" w:rsidR="0010091E" w:rsidRPr="008B2F2F" w:rsidRDefault="0010091E" w:rsidP="0010091E">
      <w:pPr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br w:type="page"/>
      </w:r>
    </w:p>
    <w:p w14:paraId="7CABFED0" w14:textId="77777777" w:rsidR="0010091E" w:rsidRPr="008B2F2F" w:rsidRDefault="0010091E" w:rsidP="0010091E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lastRenderedPageBreak/>
        <w:t>Приложение №1</w:t>
      </w:r>
    </w:p>
    <w:p w14:paraId="6D5B7A14" w14:textId="77777777" w:rsidR="0010091E" w:rsidRPr="008B2F2F" w:rsidRDefault="0010091E" w:rsidP="0010091E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к договору на право размещения </w:t>
      </w:r>
    </w:p>
    <w:p w14:paraId="69674FAB" w14:textId="77777777" w:rsidR="0010091E" w:rsidRPr="008B2F2F" w:rsidRDefault="0010091E" w:rsidP="0010091E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>нестационарного торгового объекта</w:t>
      </w:r>
    </w:p>
    <w:p w14:paraId="3B683D72" w14:textId="77777777" w:rsidR="0010091E" w:rsidRPr="008B2F2F" w:rsidRDefault="0010091E" w:rsidP="0010091E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>от "___" __________ 20__ г. № _____</w:t>
      </w:r>
    </w:p>
    <w:p w14:paraId="290A0E97" w14:textId="77777777" w:rsidR="0010091E" w:rsidRPr="008B2F2F" w:rsidRDefault="0010091E" w:rsidP="0010091E">
      <w:pPr>
        <w:spacing w:after="0"/>
        <w:jc w:val="right"/>
        <w:rPr>
          <w:rFonts w:cs="Times New Roman"/>
          <w:color w:val="000000" w:themeColor="text1"/>
          <w:szCs w:val="28"/>
          <w:lang w:bidi="ru-RU"/>
        </w:rPr>
      </w:pPr>
    </w:p>
    <w:p w14:paraId="01DE77F9" w14:textId="77777777" w:rsidR="0010091E" w:rsidRPr="008B2F2F" w:rsidRDefault="0010091E" w:rsidP="0010091E">
      <w:pPr>
        <w:spacing w:after="0"/>
        <w:jc w:val="center"/>
        <w:rPr>
          <w:rFonts w:cs="Times New Roman"/>
          <w:color w:val="000000" w:themeColor="text1"/>
          <w:szCs w:val="28"/>
          <w:lang w:bidi="ru-RU"/>
        </w:rPr>
      </w:pPr>
      <w:r w:rsidRPr="008B2F2F">
        <w:rPr>
          <w:rFonts w:cs="Times New Roman"/>
          <w:color w:val="000000" w:themeColor="text1"/>
          <w:szCs w:val="28"/>
          <w:lang w:bidi="ru-RU"/>
        </w:rPr>
        <w:t>Характеристики размещения нестационарного торгового объекта</w:t>
      </w:r>
    </w:p>
    <w:tbl>
      <w:tblPr>
        <w:tblpPr w:leftFromText="180" w:rightFromText="180" w:vertAnchor="text" w:horzAnchor="margin" w:tblpXSpec="center" w:tblpY="320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2268"/>
        <w:gridCol w:w="992"/>
        <w:gridCol w:w="1417"/>
        <w:gridCol w:w="1985"/>
        <w:gridCol w:w="1276"/>
        <w:gridCol w:w="1497"/>
      </w:tblGrid>
      <w:tr w:rsidR="0010091E" w:rsidRPr="008B2F2F" w14:paraId="2BDE05BD" w14:textId="77777777" w:rsidTr="00153E46">
        <w:trPr>
          <w:trHeight w:val="1166"/>
        </w:trPr>
        <w:tc>
          <w:tcPr>
            <w:tcW w:w="488" w:type="dxa"/>
          </w:tcPr>
          <w:p w14:paraId="4EAD3903" w14:textId="77777777" w:rsidR="0010091E" w:rsidRPr="008B2F2F" w:rsidRDefault="0010091E" w:rsidP="00153E46">
            <w:pPr>
              <w:widowControl w:val="0"/>
              <w:autoSpaceDE w:val="0"/>
              <w:autoSpaceDN w:val="0"/>
              <w:spacing w:after="0"/>
              <w:ind w:right="-21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№</w:t>
            </w:r>
          </w:p>
        </w:tc>
        <w:tc>
          <w:tcPr>
            <w:tcW w:w="2268" w:type="dxa"/>
          </w:tcPr>
          <w:p w14:paraId="667112B7" w14:textId="77777777" w:rsidR="0010091E" w:rsidRPr="008B2F2F" w:rsidRDefault="0010091E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Адресные ориентиры нестационарного торгового объекта</w:t>
            </w:r>
          </w:p>
        </w:tc>
        <w:tc>
          <w:tcPr>
            <w:tcW w:w="992" w:type="dxa"/>
          </w:tcPr>
          <w:p w14:paraId="1AE7D32B" w14:textId="77777777" w:rsidR="0010091E" w:rsidRPr="008B2F2F" w:rsidRDefault="0010091E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Номер НТО</w:t>
            </w:r>
          </w:p>
        </w:tc>
        <w:tc>
          <w:tcPr>
            <w:tcW w:w="1417" w:type="dxa"/>
          </w:tcPr>
          <w:p w14:paraId="4A9CE68C" w14:textId="77777777" w:rsidR="0010091E" w:rsidRPr="008B2F2F" w:rsidRDefault="0010091E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Тип НТО</w:t>
            </w:r>
          </w:p>
        </w:tc>
        <w:tc>
          <w:tcPr>
            <w:tcW w:w="1985" w:type="dxa"/>
          </w:tcPr>
          <w:p w14:paraId="00455F1B" w14:textId="77777777" w:rsidR="0010091E" w:rsidRPr="008B2F2F" w:rsidRDefault="0010091E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Специализация НТО</w:t>
            </w:r>
          </w:p>
        </w:tc>
        <w:tc>
          <w:tcPr>
            <w:tcW w:w="1276" w:type="dxa"/>
          </w:tcPr>
          <w:p w14:paraId="005E44E9" w14:textId="77777777" w:rsidR="0010091E" w:rsidRPr="008B2F2F" w:rsidRDefault="0010091E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Общая площадь НТО,                  кв. м.</w:t>
            </w:r>
          </w:p>
        </w:tc>
        <w:tc>
          <w:tcPr>
            <w:tcW w:w="1497" w:type="dxa"/>
          </w:tcPr>
          <w:p w14:paraId="3B8657AB" w14:textId="77777777" w:rsidR="0010091E" w:rsidRPr="008B2F2F" w:rsidRDefault="0010091E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Срок действия договора</w:t>
            </w:r>
          </w:p>
        </w:tc>
      </w:tr>
      <w:tr w:rsidR="0010091E" w:rsidRPr="008B2F2F" w14:paraId="26D01F14" w14:textId="77777777" w:rsidTr="00153E46">
        <w:trPr>
          <w:trHeight w:val="916"/>
        </w:trPr>
        <w:tc>
          <w:tcPr>
            <w:tcW w:w="488" w:type="dxa"/>
          </w:tcPr>
          <w:p w14:paraId="7F8EF494" w14:textId="77777777" w:rsidR="0010091E" w:rsidRPr="008B2F2F" w:rsidRDefault="0010091E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1</w:t>
            </w:r>
          </w:p>
        </w:tc>
        <w:tc>
          <w:tcPr>
            <w:tcW w:w="2268" w:type="dxa"/>
          </w:tcPr>
          <w:p w14:paraId="2A49D890" w14:textId="77777777" w:rsidR="0010091E" w:rsidRPr="008B2F2F" w:rsidRDefault="0010091E" w:rsidP="00153E46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bookmarkStart w:id="0" w:name="_Hlk198550264"/>
            <w:r>
              <w:rPr>
                <w:rFonts w:cs="Times New Roman"/>
                <w:color w:val="000000" w:themeColor="text1"/>
                <w:szCs w:val="28"/>
              </w:rPr>
              <w:t xml:space="preserve">г. Мытищи, </w:t>
            </w:r>
            <w:r w:rsidRPr="008B2F2F">
              <w:rPr>
                <w:rFonts w:cs="Times New Roman"/>
                <w:color w:val="000000" w:themeColor="text1"/>
                <w:szCs w:val="28"/>
              </w:rPr>
              <w:t>Осташковское шоссе, д.22 к.5</w:t>
            </w:r>
          </w:p>
          <w:bookmarkEnd w:id="0"/>
          <w:p w14:paraId="6E05DD75" w14:textId="77777777" w:rsidR="0010091E" w:rsidRPr="008B2F2F" w:rsidRDefault="0010091E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92" w:type="dxa"/>
          </w:tcPr>
          <w:p w14:paraId="720DC6D7" w14:textId="77777777" w:rsidR="0010091E" w:rsidRPr="008B2F2F" w:rsidRDefault="0010091E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1.10.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21155" w14:textId="77777777" w:rsidR="0010091E" w:rsidRPr="008B2F2F" w:rsidRDefault="0010091E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eastAsia="Times New Roman" w:cs="Times New Roman"/>
                <w:szCs w:val="28"/>
                <w:lang w:eastAsia="ru-RU"/>
              </w:rPr>
              <w:t>Торговая палатка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F9AA9" w14:textId="77777777" w:rsidR="0010091E" w:rsidRPr="008B2F2F" w:rsidRDefault="0010091E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eastAsia="Times New Roman" w:cs="Times New Roman"/>
                <w:szCs w:val="28"/>
                <w:lang w:eastAsia="ru-RU"/>
              </w:rPr>
              <w:t>Овощи-фрукты, бахчевые культуры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D0263" w14:textId="77777777" w:rsidR="0010091E" w:rsidRPr="008B2F2F" w:rsidRDefault="0010091E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eastAsia="Times New Roman" w:cs="Times New Roman"/>
                <w:color w:val="000000"/>
                <w:szCs w:val="28"/>
                <w:lang w:eastAsia="ru-RU"/>
              </w:rPr>
              <w:t>20,00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16443" w14:textId="71A317EE" w:rsidR="0010091E" w:rsidRPr="008B2F2F" w:rsidRDefault="0010091E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до 31.10.202</w:t>
            </w:r>
            <w:r w:rsidR="00574DF0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6</w:t>
            </w:r>
            <w:r w:rsidRPr="008B2F2F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 включительно</w:t>
            </w:r>
          </w:p>
        </w:tc>
      </w:tr>
    </w:tbl>
    <w:p w14:paraId="194519B6" w14:textId="77777777" w:rsidR="0010091E" w:rsidRPr="008B2F2F" w:rsidRDefault="0010091E" w:rsidP="0010091E">
      <w:pPr>
        <w:framePr w:w="10764" w:wrap="auto" w:hAnchor="text" w:x="993"/>
        <w:spacing w:after="0"/>
        <w:rPr>
          <w:rFonts w:eastAsiaTheme="minorEastAsia" w:cs="Times New Roman"/>
          <w:color w:val="000000" w:themeColor="text1"/>
          <w:szCs w:val="28"/>
        </w:rPr>
      </w:pPr>
    </w:p>
    <w:p w14:paraId="0AF80D9F" w14:textId="77777777" w:rsidR="0010091E" w:rsidRPr="008B2F2F" w:rsidRDefault="0010091E" w:rsidP="0010091E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692F5092" w14:textId="77777777" w:rsidR="0010091E" w:rsidRPr="008B2F2F" w:rsidRDefault="0010091E" w:rsidP="0010091E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5732D9A3" w14:textId="77777777" w:rsidR="0010091E" w:rsidRPr="008B2F2F" w:rsidRDefault="0010091E" w:rsidP="0010091E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>Подписи Сторон:</w:t>
      </w:r>
    </w:p>
    <w:p w14:paraId="54D431EF" w14:textId="77777777" w:rsidR="0010091E" w:rsidRPr="008B2F2F" w:rsidRDefault="0010091E" w:rsidP="0010091E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 </w:t>
      </w:r>
    </w:p>
    <w:p w14:paraId="6B8C70FE" w14:textId="29DD2ACB" w:rsidR="0010091E" w:rsidRPr="008B2F2F" w:rsidRDefault="0010091E" w:rsidP="0010091E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Сторона 1:                                                                                                  Сторона 2: </w:t>
      </w:r>
    </w:p>
    <w:p w14:paraId="05D7B1F2" w14:textId="77777777" w:rsidR="0010091E" w:rsidRPr="008B2F2F" w:rsidRDefault="0010091E" w:rsidP="0010091E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3ED23328" w14:textId="77777777" w:rsidR="0010091E" w:rsidRPr="008B2F2F" w:rsidRDefault="0010091E" w:rsidP="0010091E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21015FBF" w14:textId="77777777" w:rsidR="0010091E" w:rsidRPr="008B2F2F" w:rsidRDefault="0010091E" w:rsidP="0010091E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4CC2F089" w14:textId="77777777" w:rsidR="0010091E" w:rsidRPr="008B2F2F" w:rsidRDefault="0010091E" w:rsidP="0010091E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6D92A2EA" w14:textId="77777777" w:rsidR="0010091E" w:rsidRPr="008B2F2F" w:rsidRDefault="0010091E" w:rsidP="0010091E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2D80E179" w14:textId="77777777" w:rsidR="0010091E" w:rsidRPr="008B2F2F" w:rsidRDefault="0010091E" w:rsidP="0010091E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4456992D" w14:textId="77777777" w:rsidR="0010091E" w:rsidRPr="008B2F2F" w:rsidRDefault="0010091E" w:rsidP="0010091E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493F325B" w14:textId="77777777" w:rsidR="0010091E" w:rsidRPr="008B2F2F" w:rsidRDefault="0010091E" w:rsidP="0010091E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187BB330" w14:textId="77777777" w:rsidR="0010091E" w:rsidRPr="008B2F2F" w:rsidRDefault="0010091E" w:rsidP="0010091E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5C960204" w14:textId="77777777" w:rsidR="0010091E" w:rsidRPr="008B2F2F" w:rsidRDefault="0010091E" w:rsidP="0010091E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01D83B88" w14:textId="77777777" w:rsidR="0010091E" w:rsidRPr="008B2F2F" w:rsidRDefault="0010091E" w:rsidP="0010091E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5F708F58" w14:textId="77777777" w:rsidR="0010091E" w:rsidRPr="008B2F2F" w:rsidRDefault="0010091E" w:rsidP="0010091E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7C3812FC" w14:textId="77777777" w:rsidR="0010091E" w:rsidRPr="008B2F2F" w:rsidRDefault="0010091E" w:rsidP="0010091E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0E3D5399" w14:textId="77777777" w:rsidR="0010091E" w:rsidRPr="008B2F2F" w:rsidRDefault="0010091E" w:rsidP="0010091E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61BCC668" w14:textId="77777777" w:rsidR="0010091E" w:rsidRPr="008B2F2F" w:rsidRDefault="0010091E" w:rsidP="0010091E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22147BF8" w14:textId="77777777" w:rsidR="0010091E" w:rsidRPr="008B2F2F" w:rsidRDefault="0010091E" w:rsidP="0010091E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06E49A0F" w14:textId="77777777" w:rsidR="0010091E" w:rsidRPr="008B2F2F" w:rsidRDefault="0010091E" w:rsidP="0010091E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0AF6F770" w14:textId="77777777" w:rsidR="0010091E" w:rsidRPr="008B2F2F" w:rsidRDefault="0010091E" w:rsidP="0010091E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3F7F29D4" w14:textId="77777777" w:rsidR="0010091E" w:rsidRPr="008B2F2F" w:rsidRDefault="0010091E" w:rsidP="0010091E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0C746EF4" w14:textId="77777777" w:rsidR="0010091E" w:rsidRPr="008B2F2F" w:rsidRDefault="0010091E" w:rsidP="0010091E">
      <w:pPr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br w:type="page"/>
      </w:r>
    </w:p>
    <w:p w14:paraId="69D13E4F" w14:textId="77777777" w:rsidR="0010091E" w:rsidRPr="008B2F2F" w:rsidRDefault="0010091E" w:rsidP="0010091E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lastRenderedPageBreak/>
        <w:t>Приложение №2</w:t>
      </w:r>
    </w:p>
    <w:p w14:paraId="1B505B55" w14:textId="77777777" w:rsidR="0010091E" w:rsidRPr="008B2F2F" w:rsidRDefault="0010091E" w:rsidP="0010091E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к договору на право размещения </w:t>
      </w:r>
    </w:p>
    <w:p w14:paraId="74CC7E4E" w14:textId="77777777" w:rsidR="0010091E" w:rsidRPr="008B2F2F" w:rsidRDefault="0010091E" w:rsidP="0010091E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>нестационарного торгового объекта</w:t>
      </w:r>
    </w:p>
    <w:p w14:paraId="6416598A" w14:textId="77777777" w:rsidR="0010091E" w:rsidRPr="008B2F2F" w:rsidRDefault="0010091E" w:rsidP="0010091E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>от "___" __________ 20__ г. № _____</w:t>
      </w:r>
    </w:p>
    <w:p w14:paraId="4875EFDB" w14:textId="77777777" w:rsidR="0010091E" w:rsidRPr="008B2F2F" w:rsidRDefault="0010091E" w:rsidP="0010091E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</w:p>
    <w:p w14:paraId="6F7F6D89" w14:textId="77777777" w:rsidR="0010091E" w:rsidRPr="008B2F2F" w:rsidRDefault="0010091E" w:rsidP="0010091E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069A1DD4" w14:textId="77777777" w:rsidR="0010091E" w:rsidRDefault="0010091E" w:rsidP="0010091E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>МЕСТО РАЗМЕЩЕНИЯ ТОРГОВОГО ОБЪЕКТА</w:t>
      </w:r>
    </w:p>
    <w:p w14:paraId="617707A2" w14:textId="77777777" w:rsidR="0010091E" w:rsidRPr="008B2F2F" w:rsidRDefault="0010091E" w:rsidP="0010091E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03024A">
        <w:rPr>
          <w:rFonts w:eastAsiaTheme="minorEastAsia" w:cs="Times New Roman"/>
          <w:color w:val="000000" w:themeColor="text1"/>
          <w:szCs w:val="28"/>
        </w:rPr>
        <w:t>г. Мытищи, Осташковское шоссе, д.22 к.5</w:t>
      </w:r>
    </w:p>
    <w:p w14:paraId="2E6CC5D8" w14:textId="77777777" w:rsidR="0010091E" w:rsidRPr="008B2F2F" w:rsidRDefault="0010091E" w:rsidP="0010091E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1DEEA9D7" w14:textId="77777777" w:rsidR="0010091E" w:rsidRPr="008B2F2F" w:rsidRDefault="0010091E" w:rsidP="0010091E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>
        <w:rPr>
          <w:noProof/>
          <w14:ligatures w14:val="none"/>
        </w:rPr>
        <w:drawing>
          <wp:inline distT="0" distB="0" distL="0" distR="0" wp14:anchorId="0A200AE4" wp14:editId="0A4E7E0F">
            <wp:extent cx="6480175" cy="39141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663B0" w14:textId="77777777" w:rsidR="0010091E" w:rsidRPr="008B2F2F" w:rsidRDefault="0010091E" w:rsidP="0010091E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725B34D2" w14:textId="77777777" w:rsidR="0010091E" w:rsidRPr="008B2F2F" w:rsidRDefault="0010091E" w:rsidP="0010091E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>Подписи Сторон:</w:t>
      </w:r>
    </w:p>
    <w:p w14:paraId="30064CFC" w14:textId="77777777" w:rsidR="0010091E" w:rsidRPr="008B2F2F" w:rsidRDefault="0010091E" w:rsidP="0010091E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7CC41A36" w14:textId="77777777" w:rsidR="0010091E" w:rsidRPr="008B2F2F" w:rsidRDefault="0010091E" w:rsidP="0010091E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Сторона 1:                                                                                                     Сторона 2: </w:t>
      </w:r>
    </w:p>
    <w:p w14:paraId="0A2E9271" w14:textId="77777777" w:rsidR="0010091E" w:rsidRPr="008B2F2F" w:rsidRDefault="0010091E" w:rsidP="0010091E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37B4A03D" w14:textId="77777777" w:rsidR="0010091E" w:rsidRPr="008B2F2F" w:rsidRDefault="0010091E" w:rsidP="0010091E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27741DED" w14:textId="77777777" w:rsidR="0010091E" w:rsidRPr="008B2F2F" w:rsidRDefault="0010091E" w:rsidP="0010091E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2CACD7CD" w14:textId="77777777" w:rsidR="0010091E" w:rsidRPr="008B2F2F" w:rsidRDefault="0010091E" w:rsidP="0010091E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7DDFB0FB" w14:textId="77777777" w:rsidR="0010091E" w:rsidRPr="008B2F2F" w:rsidRDefault="0010091E" w:rsidP="0010091E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09958167" w14:textId="77777777" w:rsidR="0010091E" w:rsidRPr="008B2F2F" w:rsidRDefault="0010091E" w:rsidP="0010091E">
      <w:pPr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br w:type="page"/>
      </w:r>
    </w:p>
    <w:p w14:paraId="4791F567" w14:textId="77777777" w:rsidR="0010091E" w:rsidRPr="008B2F2F" w:rsidRDefault="0010091E" w:rsidP="0010091E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lastRenderedPageBreak/>
        <w:t>Приложение №3</w:t>
      </w:r>
    </w:p>
    <w:p w14:paraId="458057F8" w14:textId="77777777" w:rsidR="0010091E" w:rsidRPr="008B2F2F" w:rsidRDefault="0010091E" w:rsidP="0010091E">
      <w:pPr>
        <w:tabs>
          <w:tab w:val="right" w:pos="6741"/>
          <w:tab w:val="left" w:pos="7449"/>
          <w:tab w:val="right" w:pos="8464"/>
        </w:tabs>
        <w:spacing w:after="0"/>
        <w:ind w:right="-1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к договору на право размещения </w:t>
      </w:r>
    </w:p>
    <w:p w14:paraId="67BB9FFB" w14:textId="77777777" w:rsidR="0010091E" w:rsidRPr="008B2F2F" w:rsidRDefault="0010091E" w:rsidP="0010091E">
      <w:pPr>
        <w:tabs>
          <w:tab w:val="right" w:pos="6741"/>
          <w:tab w:val="left" w:pos="7449"/>
          <w:tab w:val="right" w:pos="8464"/>
        </w:tabs>
        <w:spacing w:after="0"/>
        <w:ind w:right="-1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нестационарного торгового объекта </w:t>
      </w:r>
    </w:p>
    <w:p w14:paraId="23F546B0" w14:textId="77777777" w:rsidR="0010091E" w:rsidRPr="008B2F2F" w:rsidRDefault="0010091E" w:rsidP="0010091E">
      <w:pPr>
        <w:tabs>
          <w:tab w:val="right" w:pos="6741"/>
          <w:tab w:val="left" w:pos="7449"/>
          <w:tab w:val="right" w:pos="8464"/>
        </w:tabs>
        <w:spacing w:after="0"/>
        <w:ind w:right="-1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                                    от «___» ______20__</w:t>
      </w:r>
      <w:r w:rsidRPr="008B2F2F">
        <w:rPr>
          <w:rFonts w:eastAsiaTheme="minorEastAsia" w:cs="Times New Roman"/>
          <w:color w:val="000000" w:themeColor="text1"/>
          <w:szCs w:val="28"/>
        </w:rPr>
        <w:tab/>
        <w:t>№___________</w:t>
      </w:r>
    </w:p>
    <w:p w14:paraId="13A59400" w14:textId="77777777" w:rsidR="0010091E" w:rsidRPr="008B2F2F" w:rsidRDefault="0010091E" w:rsidP="0010091E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522B711B" w14:textId="77777777" w:rsidR="0010091E" w:rsidRPr="008B2F2F" w:rsidRDefault="0010091E" w:rsidP="0010091E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noProof/>
          <w:szCs w:val="28"/>
          <w:u w:val="single"/>
          <w:lang w:eastAsia="ru-RU"/>
        </w:rPr>
        <w:t>Внешний вид сезонных НТО</w:t>
      </w:r>
    </w:p>
    <w:p w14:paraId="679EFFFC" w14:textId="77777777" w:rsidR="0010091E" w:rsidRPr="008B2F2F" w:rsidRDefault="0010091E" w:rsidP="0010091E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>В Соответствии с решением совета депутатов городского округа Мытищи Московской области от 15 сентября 2022 года № 44/1 «Об утверждении новой редакции правил благоустройства территории городского округа Мытищи Московской области»</w:t>
      </w:r>
    </w:p>
    <w:p w14:paraId="59CF44F5" w14:textId="77777777" w:rsidR="0010091E" w:rsidRPr="008B2F2F" w:rsidRDefault="0010091E" w:rsidP="0010091E">
      <w:pPr>
        <w:rPr>
          <w:noProof/>
          <w:lang w:eastAsia="ru-RU"/>
        </w:rPr>
      </w:pPr>
    </w:p>
    <w:p w14:paraId="7F953FBF" w14:textId="77777777" w:rsidR="0010091E" w:rsidRPr="008B2F2F" w:rsidRDefault="0010091E" w:rsidP="0010091E">
      <w:pPr>
        <w:rPr>
          <w:noProof/>
          <w:lang w:eastAsia="ru-RU"/>
        </w:rPr>
      </w:pPr>
      <w:r w:rsidRPr="008B2F2F">
        <w:rPr>
          <w:noProof/>
          <w:lang w:eastAsia="ru-RU"/>
        </w:rPr>
        <w:drawing>
          <wp:inline distT="0" distB="0" distL="0" distR="0" wp14:anchorId="0046C5E4" wp14:editId="36227766">
            <wp:extent cx="2133600" cy="3114675"/>
            <wp:effectExtent l="0" t="0" r="0" b="9525"/>
            <wp:docPr id="992" name="Рисунок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6" t="19614" r="63170" b="23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F2F">
        <w:rPr>
          <w:noProof/>
          <w:lang w:eastAsia="ru-RU"/>
        </w:rPr>
        <w:drawing>
          <wp:inline distT="0" distB="0" distL="0" distR="0" wp14:anchorId="634B470A" wp14:editId="59F141B1">
            <wp:extent cx="4276725" cy="3114675"/>
            <wp:effectExtent l="0" t="0" r="9525" b="9525"/>
            <wp:docPr id="993" name="Рисунок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4" t="18410" r="42551" b="24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B6CF0" w14:textId="77777777" w:rsidR="0010091E" w:rsidRPr="008B2F2F" w:rsidRDefault="0010091E" w:rsidP="0010091E">
      <w:pPr>
        <w:rPr>
          <w:noProof/>
          <w:lang w:eastAsia="ru-RU"/>
        </w:rPr>
      </w:pPr>
    </w:p>
    <w:p w14:paraId="004EF20E" w14:textId="77777777" w:rsidR="0010091E" w:rsidRPr="008B2F2F" w:rsidRDefault="0010091E" w:rsidP="0010091E">
      <w:pPr>
        <w:rPr>
          <w:noProof/>
          <w:lang w:eastAsia="ru-RU"/>
        </w:rPr>
      </w:pPr>
    </w:p>
    <w:p w14:paraId="6FA8C5C5" w14:textId="77777777" w:rsidR="0010091E" w:rsidRPr="008B2F2F" w:rsidRDefault="0010091E" w:rsidP="0010091E">
      <w:pPr>
        <w:rPr>
          <w:noProof/>
          <w:lang w:eastAsia="ru-RU"/>
        </w:rPr>
      </w:pPr>
    </w:p>
    <w:p w14:paraId="38B809BC" w14:textId="77777777" w:rsidR="0010091E" w:rsidRPr="008B2F2F" w:rsidRDefault="0010091E" w:rsidP="0010091E">
      <w:pPr>
        <w:rPr>
          <w:noProof/>
          <w:lang w:eastAsia="ru-RU"/>
        </w:rPr>
      </w:pPr>
    </w:p>
    <w:tbl>
      <w:tblPr>
        <w:tblpPr w:leftFromText="180" w:rightFromText="180" w:vertAnchor="text" w:tblpX="-48" w:tblpY="433"/>
        <w:tblW w:w="10060" w:type="dxa"/>
        <w:tblBorders>
          <w:top w:val="single" w:sz="4" w:space="0" w:color="FFFFFF"/>
          <w:left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00" w:firstRow="0" w:lastRow="0" w:firstColumn="0" w:lastColumn="0" w:noHBand="0" w:noVBand="0"/>
      </w:tblPr>
      <w:tblGrid>
        <w:gridCol w:w="1886"/>
        <w:gridCol w:w="2006"/>
        <w:gridCol w:w="1762"/>
        <w:gridCol w:w="2265"/>
        <w:gridCol w:w="2141"/>
      </w:tblGrid>
      <w:tr w:rsidR="0010091E" w:rsidRPr="008B2F2F" w14:paraId="05A4278E" w14:textId="77777777" w:rsidTr="00153E46">
        <w:trPr>
          <w:trHeight w:val="48"/>
        </w:trPr>
        <w:tc>
          <w:tcPr>
            <w:tcW w:w="1983" w:type="dxa"/>
          </w:tcPr>
          <w:p w14:paraId="075A3A35" w14:textId="77777777" w:rsidR="0010091E" w:rsidRPr="008B2F2F" w:rsidRDefault="0010091E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облицовка</w:t>
            </w:r>
          </w:p>
        </w:tc>
        <w:tc>
          <w:tcPr>
            <w:tcW w:w="1984" w:type="dxa"/>
          </w:tcPr>
          <w:p w14:paraId="2B77AC9E" w14:textId="77777777" w:rsidR="0010091E" w:rsidRPr="008B2F2F" w:rsidRDefault="0010091E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каркас и место для вывески</w:t>
            </w:r>
          </w:p>
        </w:tc>
        <w:tc>
          <w:tcPr>
            <w:tcW w:w="1983" w:type="dxa"/>
          </w:tcPr>
          <w:p w14:paraId="2925E711" w14:textId="77777777" w:rsidR="0010091E" w:rsidRPr="008B2F2F" w:rsidRDefault="0010091E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ставни-жалюзи, дверь</w:t>
            </w:r>
          </w:p>
        </w:tc>
        <w:tc>
          <w:tcPr>
            <w:tcW w:w="1984" w:type="dxa"/>
          </w:tcPr>
          <w:p w14:paraId="2E1E3D76" w14:textId="77777777" w:rsidR="0010091E" w:rsidRPr="008B2F2F" w:rsidRDefault="0010091E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 xml:space="preserve">графитовая информационная доска </w:t>
            </w:r>
          </w:p>
        </w:tc>
        <w:tc>
          <w:tcPr>
            <w:tcW w:w="2126" w:type="dxa"/>
          </w:tcPr>
          <w:p w14:paraId="592899E1" w14:textId="77777777" w:rsidR="0010091E" w:rsidRPr="008B2F2F" w:rsidRDefault="0010091E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пол</w:t>
            </w:r>
          </w:p>
        </w:tc>
      </w:tr>
      <w:tr w:rsidR="0010091E" w:rsidRPr="008B2F2F" w14:paraId="5324CEB5" w14:textId="77777777" w:rsidTr="00153E46">
        <w:trPr>
          <w:trHeight w:val="432"/>
        </w:trPr>
        <w:tc>
          <w:tcPr>
            <w:tcW w:w="1983" w:type="dxa"/>
          </w:tcPr>
          <w:p w14:paraId="058E2BC3" w14:textId="77777777" w:rsidR="0010091E" w:rsidRPr="008B2F2F" w:rsidRDefault="0010091E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17721532" wp14:editId="0EA3D63D">
                  <wp:extent cx="428625" cy="390525"/>
                  <wp:effectExtent l="0" t="0" r="9525" b="9525"/>
                  <wp:docPr id="994" name="Рисунок 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62" t="62218" r="39014" b="27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3A317BA8" w14:textId="77777777" w:rsidR="0010091E" w:rsidRPr="008B2F2F" w:rsidRDefault="0010091E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3E5EA90B" wp14:editId="5087DE64">
                  <wp:extent cx="400050" cy="390525"/>
                  <wp:effectExtent l="0" t="0" r="0" b="9525"/>
                  <wp:docPr id="995" name="Рисунок 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97" t="61070" r="35295" b="26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</w:tcPr>
          <w:p w14:paraId="1761AF21" w14:textId="77777777" w:rsidR="0010091E" w:rsidRPr="008B2F2F" w:rsidRDefault="0010091E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076B828A" wp14:editId="427BA44D">
                  <wp:extent cx="400050" cy="390525"/>
                  <wp:effectExtent l="0" t="0" r="0" b="9525"/>
                  <wp:docPr id="996" name="Рисунок 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97" t="61070" r="35295" b="26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19884953" w14:textId="77777777" w:rsidR="0010091E" w:rsidRPr="008B2F2F" w:rsidRDefault="0010091E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1C5AF258" wp14:editId="680FE1AC">
                  <wp:extent cx="466725" cy="447675"/>
                  <wp:effectExtent l="0" t="0" r="9525" b="9525"/>
                  <wp:docPr id="997" name="Рисунок 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49" t="73122" r="22768" b="15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1C71C1CE" w14:textId="77777777" w:rsidR="0010091E" w:rsidRPr="008B2F2F" w:rsidRDefault="0010091E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44517D2B" wp14:editId="053BB3DD">
                  <wp:extent cx="400050" cy="390525"/>
                  <wp:effectExtent l="0" t="0" r="0" b="9525"/>
                  <wp:docPr id="998" name="Рисунок 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97" t="61070" r="35295" b="26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91E" w:rsidRPr="008B2F2F" w14:paraId="42BCF530" w14:textId="77777777" w:rsidTr="00153E46">
        <w:trPr>
          <w:trHeight w:val="45"/>
        </w:trPr>
        <w:tc>
          <w:tcPr>
            <w:tcW w:w="1983" w:type="dxa"/>
          </w:tcPr>
          <w:p w14:paraId="461ACB8C" w14:textId="77777777" w:rsidR="0010091E" w:rsidRPr="008B2F2F" w:rsidRDefault="0010091E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 xml:space="preserve">планкин, лиственница с покрытием маслом </w:t>
            </w:r>
            <w:r w:rsidRPr="008B2F2F">
              <w:rPr>
                <w:noProof/>
                <w:lang w:val="en-US" w:eastAsia="ru-RU"/>
              </w:rPr>
              <w:t>OSMO</w:t>
            </w:r>
            <w:r w:rsidRPr="008B2F2F">
              <w:rPr>
                <w:noProof/>
                <w:lang w:eastAsia="ru-RU"/>
              </w:rPr>
              <w:t xml:space="preserve"> № 702 (крепление стык в стык, без видимых креплений)</w:t>
            </w:r>
          </w:p>
          <w:p w14:paraId="0CFF92E1" w14:textId="77777777" w:rsidR="0010091E" w:rsidRPr="008B2F2F" w:rsidRDefault="0010091E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ширина 0,05-0,06 м, расстояние 0,025-0,03 м</w:t>
            </w:r>
          </w:p>
        </w:tc>
        <w:tc>
          <w:tcPr>
            <w:tcW w:w="1984" w:type="dxa"/>
          </w:tcPr>
          <w:p w14:paraId="43B26D1F" w14:textId="77777777" w:rsidR="0010091E" w:rsidRPr="008B2F2F" w:rsidRDefault="0010091E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металлические стойки и ригели кубообразного сечения 0,05х0,05 м, окраска акриловой краской RAL7037 (каркас без заполнения сеткой, система крепления с внутренней стороны площадки)</w:t>
            </w:r>
          </w:p>
        </w:tc>
        <w:tc>
          <w:tcPr>
            <w:tcW w:w="1983" w:type="dxa"/>
          </w:tcPr>
          <w:p w14:paraId="2F111E9F" w14:textId="77777777" w:rsidR="0010091E" w:rsidRPr="008B2F2F" w:rsidRDefault="0010091E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 xml:space="preserve">металл, окраска в заводских условиях </w:t>
            </w:r>
            <w:r w:rsidRPr="008B2F2F">
              <w:rPr>
                <w:noProof/>
                <w:lang w:val="en-US" w:eastAsia="ru-RU"/>
              </w:rPr>
              <w:t>RAL</w:t>
            </w:r>
            <w:r w:rsidRPr="008B2F2F">
              <w:rPr>
                <w:noProof/>
                <w:lang w:eastAsia="ru-RU"/>
              </w:rPr>
              <w:t>7037 (матовая)</w:t>
            </w:r>
          </w:p>
        </w:tc>
        <w:tc>
          <w:tcPr>
            <w:tcW w:w="1984" w:type="dxa"/>
          </w:tcPr>
          <w:p w14:paraId="3ED083DE" w14:textId="77777777" w:rsidR="0010091E" w:rsidRPr="008B2F2F" w:rsidRDefault="0010091E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графитовая черная полуматовая или матовая краска (моющаяся, стойкая к щеткам и агрессивным растворам)</w:t>
            </w:r>
          </w:p>
        </w:tc>
        <w:tc>
          <w:tcPr>
            <w:tcW w:w="2126" w:type="dxa"/>
          </w:tcPr>
          <w:p w14:paraId="605FA7C6" w14:textId="77777777" w:rsidR="0010091E" w:rsidRPr="008B2F2F" w:rsidRDefault="0010091E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 xml:space="preserve">деревянный настил (хвойные породы), окраска рекомендуется палубный лак или специальная краска для дерева </w:t>
            </w:r>
            <w:r w:rsidRPr="008B2F2F">
              <w:rPr>
                <w:noProof/>
                <w:lang w:val="en-US" w:eastAsia="ru-RU"/>
              </w:rPr>
              <w:t>RAL</w:t>
            </w:r>
            <w:r w:rsidRPr="008B2F2F">
              <w:rPr>
                <w:noProof/>
                <w:lang w:eastAsia="ru-RU"/>
              </w:rPr>
              <w:t>7037</w:t>
            </w:r>
          </w:p>
          <w:p w14:paraId="50B445BF" w14:textId="77777777" w:rsidR="0010091E" w:rsidRPr="008B2F2F" w:rsidRDefault="0010091E" w:rsidP="00153E46">
            <w:pPr>
              <w:rPr>
                <w:noProof/>
                <w:lang w:eastAsia="ru-RU"/>
              </w:rPr>
            </w:pPr>
          </w:p>
          <w:p w14:paraId="2EE4A307" w14:textId="77777777" w:rsidR="0010091E" w:rsidRPr="008B2F2F" w:rsidRDefault="0010091E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сетка на проем экспонирования бахчи</w:t>
            </w:r>
          </w:p>
          <w:p w14:paraId="144F19F0" w14:textId="77777777" w:rsidR="0010091E" w:rsidRPr="008B2F2F" w:rsidRDefault="0010091E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5E6FE592" wp14:editId="05C70C67">
                  <wp:extent cx="352425" cy="352425"/>
                  <wp:effectExtent l="0" t="0" r="9525" b="9525"/>
                  <wp:docPr id="999" name="Рисунок 999" descr="http://stroydvor.kg/image/cache/data/li/default/setkacpvs-288-500x5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16" descr="http://stroydvor.kg/image/cache/data/li/default/setkacpvs-288-500x5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A2D039" w14:textId="77777777" w:rsidR="0010091E" w:rsidRPr="008B2F2F" w:rsidRDefault="0010091E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ЦПВС нержавеющая ромбовидная (крепление изнутри)</w:t>
            </w:r>
          </w:p>
          <w:p w14:paraId="361AF1D9" w14:textId="77777777" w:rsidR="0010091E" w:rsidRPr="008B2F2F" w:rsidRDefault="0010091E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0337048" wp14:editId="10676216">
                      <wp:simplePos x="0" y="0"/>
                      <wp:positionH relativeFrom="page">
                        <wp:posOffset>62230</wp:posOffset>
                      </wp:positionH>
                      <wp:positionV relativeFrom="paragraph">
                        <wp:posOffset>4445</wp:posOffset>
                      </wp:positionV>
                      <wp:extent cx="5589270" cy="442595"/>
                      <wp:effectExtent l="1587" t="0" r="0" b="0"/>
                      <wp:wrapNone/>
                      <wp:docPr id="991" name="Прямоугольник 9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>
                                <a:off x="0" y="0"/>
                                <a:ext cx="5589270" cy="442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938BA1" w14:textId="77777777" w:rsidR="0010091E" w:rsidRPr="005B0D04" w:rsidRDefault="0010091E" w:rsidP="0010091E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DDF7F2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E9FFC5"/>
                                      <w:sz w:val="48"/>
                                      <w:szCs w:val="48"/>
                                    </w:rPr>
                                    <w:t xml:space="preserve">ПАРАМЕТРЫ. </w:t>
                                  </w:r>
                                  <w:r w:rsidRPr="000D55F6">
                                    <w:rPr>
                                      <w:rFonts w:ascii="Century Gothic" w:hAnsi="Century Gothic"/>
                                      <w:b/>
                                      <w:color w:val="FDE9D9"/>
                                      <w:sz w:val="48"/>
                                      <w:szCs w:val="48"/>
                                    </w:rPr>
                                    <w:t>ПАЛАТКА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37048" id="Прямоугольник 991" o:spid="_x0000_s1026" style="position:absolute;margin-left:4.9pt;margin-top:.35pt;width:440.1pt;height:34.8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" filled="f" stroked="f" strokeweight="1pt">
                      <v:textbox>
                        <w:txbxContent>
                          <w:p w14:paraId="55938BA1" w14:textId="77777777" w:rsidR="0010091E" w:rsidRPr="005B0D04" w:rsidRDefault="0010091E" w:rsidP="0010091E">
                            <w:pPr>
                              <w:rPr>
                                <w:rFonts w:ascii="Century Gothic" w:hAnsi="Century Gothic"/>
                                <w:b/>
                                <w:color w:val="DDF7F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E9FFC5"/>
                                <w:sz w:val="48"/>
                                <w:szCs w:val="48"/>
                              </w:rPr>
                              <w:t xml:space="preserve">ПАРАМЕТРЫ. </w:t>
                            </w:r>
                            <w:r w:rsidRPr="000D55F6">
                              <w:rPr>
                                <w:rFonts w:ascii="Century Gothic" w:hAnsi="Century Gothic"/>
                                <w:b/>
                                <w:color w:val="FDE9D9"/>
                                <w:sz w:val="48"/>
                                <w:szCs w:val="48"/>
                              </w:rPr>
                              <w:t>ПАЛАТКА</w:t>
                            </w:r>
                          </w:p>
                        </w:txbxContent>
                      </v:textbox>
                      <w10:wrap anchorx="page"/>
                    </v:rect>
                  </w:pict>
                </mc:Fallback>
              </mc:AlternateContent>
            </w:r>
          </w:p>
        </w:tc>
      </w:tr>
    </w:tbl>
    <w:p w14:paraId="1C6A1B0A" w14:textId="77777777" w:rsidR="0010091E" w:rsidRPr="008B2F2F" w:rsidRDefault="0010091E" w:rsidP="0010091E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2D9BFFB6" w14:textId="77777777" w:rsidR="0010091E" w:rsidRPr="008B2F2F" w:rsidRDefault="0010091E" w:rsidP="0010091E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54ADC1FB" w14:textId="77777777" w:rsidR="0010091E" w:rsidRPr="008B2F2F" w:rsidRDefault="0010091E" w:rsidP="0010091E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28F7A45C" w14:textId="77777777" w:rsidR="0010091E" w:rsidRPr="008B2F2F" w:rsidRDefault="0010091E" w:rsidP="0010091E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3F691FA9" w14:textId="77777777" w:rsidR="0010091E" w:rsidRPr="008B2F2F" w:rsidRDefault="0010091E" w:rsidP="0010091E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3EF05FC0" w14:textId="77777777" w:rsidR="0010091E" w:rsidRPr="008B2F2F" w:rsidRDefault="0010091E" w:rsidP="0010091E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26961BEC" w14:textId="77777777" w:rsidR="0010091E" w:rsidRPr="008B2F2F" w:rsidRDefault="0010091E" w:rsidP="0010091E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302067CF" w14:textId="77777777" w:rsidR="0010091E" w:rsidRPr="008B2F2F" w:rsidRDefault="0010091E" w:rsidP="0010091E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663B2C11" w14:textId="77777777" w:rsidR="0010091E" w:rsidRPr="008B2F2F" w:rsidRDefault="0010091E" w:rsidP="0010091E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  <w:r w:rsidRPr="008B2F2F">
        <w:rPr>
          <w:spacing w:val="2"/>
          <w:szCs w:val="28"/>
          <w:u w:val="single"/>
          <w:shd w:val="clear" w:color="auto" w:fill="FFFFFF"/>
        </w:rPr>
        <w:lastRenderedPageBreak/>
        <w:t>ПАЛАТКА</w:t>
      </w:r>
    </w:p>
    <w:p w14:paraId="0716670A" w14:textId="77777777" w:rsidR="0010091E" w:rsidRPr="008B2F2F" w:rsidRDefault="0010091E" w:rsidP="0010091E">
      <w:pPr>
        <w:pStyle w:val="a3"/>
        <w:ind w:left="927"/>
        <w:jc w:val="both"/>
        <w:rPr>
          <w:spacing w:val="2"/>
          <w:szCs w:val="28"/>
          <w:u w:val="single"/>
          <w:shd w:val="clear" w:color="auto" w:fill="FFFFFF"/>
        </w:rPr>
      </w:pPr>
    </w:p>
    <w:p w14:paraId="017B9C77" w14:textId="77777777" w:rsidR="0010091E" w:rsidRPr="008B2F2F" w:rsidRDefault="0010091E" w:rsidP="0010091E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без торгового зала (без доступа посетителей в строение);</w:t>
      </w:r>
    </w:p>
    <w:p w14:paraId="7E2E2CAF" w14:textId="77777777" w:rsidR="0010091E" w:rsidRPr="008B2F2F" w:rsidRDefault="0010091E" w:rsidP="0010091E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с одним входом для продавца:</w:t>
      </w:r>
    </w:p>
    <w:p w14:paraId="4C754344" w14:textId="77777777" w:rsidR="0010091E" w:rsidRPr="008B2F2F" w:rsidRDefault="0010091E" w:rsidP="0010091E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 xml:space="preserve">ширина дверного проема в свету 0,9-1,2 м; </w:t>
      </w:r>
    </w:p>
    <w:p w14:paraId="49A2594D" w14:textId="77777777" w:rsidR="0010091E" w:rsidRPr="008B2F2F" w:rsidRDefault="0010091E" w:rsidP="0010091E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без поднятой входной площадки, лестницы, пандуса (вход непосредственно с твердого покрытия площадки палатки);</w:t>
      </w:r>
    </w:p>
    <w:p w14:paraId="7448B164" w14:textId="77777777" w:rsidR="0010091E" w:rsidRPr="008B2F2F" w:rsidRDefault="0010091E" w:rsidP="0010091E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с незастекленным проемом для реализации, демонстрации товара;</w:t>
      </w:r>
    </w:p>
    <w:p w14:paraId="23CA420A" w14:textId="77777777" w:rsidR="0010091E" w:rsidRPr="008B2F2F" w:rsidRDefault="0010091E" w:rsidP="0010091E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с одним внутренним пространством (помещением), рассчитанным на одно или несколько рабочих мест продавцов и товарного запаса на один день торговли;</w:t>
      </w:r>
    </w:p>
    <w:p w14:paraId="21544516" w14:textId="77777777" w:rsidR="0010091E" w:rsidRPr="008B2F2F" w:rsidRDefault="0010091E" w:rsidP="0010091E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хранение товарного запаса:</w:t>
      </w:r>
    </w:p>
    <w:p w14:paraId="38EB3376" w14:textId="77777777" w:rsidR="0010091E" w:rsidRPr="008B2F2F" w:rsidRDefault="0010091E" w:rsidP="0010091E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выделенная, организованная зона, максимально визуально скрытая от проема для реализации товара (личные вещи продавцов, тару, иную упаковку, мусор, урны размещать в зоне видимости покупателей через проемы, а также около палатки не допускается).</w:t>
      </w:r>
    </w:p>
    <w:p w14:paraId="322200DF" w14:textId="77777777" w:rsidR="0010091E" w:rsidRPr="008B2F2F" w:rsidRDefault="0010091E" w:rsidP="0010091E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Типы палаток:</w:t>
      </w:r>
    </w:p>
    <w:p w14:paraId="5D883E08" w14:textId="77777777" w:rsidR="0010091E" w:rsidRPr="008B2F2F" w:rsidRDefault="0010091E" w:rsidP="0010091E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жесткая (из строительных материалов);</w:t>
      </w:r>
    </w:p>
    <w:p w14:paraId="4EC09CA3" w14:textId="77777777" w:rsidR="0010091E" w:rsidRPr="008B2F2F" w:rsidRDefault="0010091E" w:rsidP="0010091E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минимальная высота внутреннего пространства (помещения) - не менее 2,7 м;</w:t>
      </w:r>
    </w:p>
    <w:p w14:paraId="4E45E9FD" w14:textId="77777777" w:rsidR="0010091E" w:rsidRPr="008B2F2F" w:rsidRDefault="0010091E" w:rsidP="0010091E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максимальная высота палатки от уровня земли - 4,0 м.</w:t>
      </w:r>
    </w:p>
    <w:p w14:paraId="6B2E6167" w14:textId="77777777" w:rsidR="0010091E" w:rsidRPr="008B2F2F" w:rsidRDefault="0010091E" w:rsidP="0010091E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Инженерно-техническое обеспечение:</w:t>
      </w:r>
    </w:p>
    <w:p w14:paraId="6D5BAC18" w14:textId="77777777" w:rsidR="0010091E" w:rsidRPr="008B2F2F" w:rsidRDefault="0010091E" w:rsidP="0010091E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подключение к энергосети (внешнее и внутреннее освещение, торговое оборудование).</w:t>
      </w:r>
    </w:p>
    <w:p w14:paraId="70E60256" w14:textId="77777777" w:rsidR="0010091E" w:rsidRPr="008B2F2F" w:rsidRDefault="0010091E" w:rsidP="0010091E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Размеры палатки-модуля:</w:t>
      </w:r>
    </w:p>
    <w:p w14:paraId="42F4938E" w14:textId="77777777" w:rsidR="0010091E" w:rsidRPr="008B2F2F" w:rsidRDefault="0010091E" w:rsidP="0010091E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минимальный габарит 2,0х2,0 м;</w:t>
      </w:r>
    </w:p>
    <w:p w14:paraId="3BCD813C" w14:textId="77777777" w:rsidR="0010091E" w:rsidRPr="008B2F2F" w:rsidRDefault="0010091E" w:rsidP="0010091E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максимальный габарит квадратной 3,0х3,0 м, прямоугольной 3,0х4,0 (где 4,0 м длина стороны с незастекленным проемом);</w:t>
      </w:r>
    </w:p>
    <w:p w14:paraId="55E39BAF" w14:textId="77777777" w:rsidR="0010091E" w:rsidRPr="008B2F2F" w:rsidRDefault="0010091E" w:rsidP="0010091E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допустимо увеличением рабочего (внутреннего) пространства жесткой палатки способом размещения палаток-модулей совместно в виде блока модулей:</w:t>
      </w:r>
    </w:p>
    <w:p w14:paraId="17D86DF4" w14:textId="77777777" w:rsidR="0010091E" w:rsidRPr="008B2F2F" w:rsidRDefault="0010091E" w:rsidP="0010091E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минимальная длина блока модулей - не более 4,0 м (для модулей 2,0х2,0 м), не более 9,0 м (для модулей 3,0х3,0 м), не более 12,0 м (для модулей 3,0х4,0 м);</w:t>
      </w:r>
    </w:p>
    <w:p w14:paraId="64FEFA43" w14:textId="77777777" w:rsidR="0010091E" w:rsidRPr="008B2F2F" w:rsidRDefault="0010091E" w:rsidP="0010091E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lastRenderedPageBreak/>
        <w:t>- максимальный ширина блока модулей - не более 4,0 м (для модулей 2,0х2,0 м), не более 6,0 м (для модулей 3,0х3,0 м, 3х4 м);</w:t>
      </w:r>
    </w:p>
    <w:p w14:paraId="24D3C744" w14:textId="77777777" w:rsidR="0010091E" w:rsidRPr="008B2F2F" w:rsidRDefault="0010091E" w:rsidP="0010091E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максимальная общая площадь блока модулей - не более 16,0 м (для модулей 2,0х2,0 м), не более 54,0 м (для модулей 3,0х3,0 м); не более 72,0 м (для модулей 3,0х4,0 м).</w:t>
      </w:r>
    </w:p>
    <w:p w14:paraId="6B9036E5" w14:textId="77777777" w:rsidR="0010091E" w:rsidRPr="008B2F2F" w:rsidRDefault="0010091E" w:rsidP="0010091E">
      <w:r w:rsidRPr="008B2F2F">
        <w:rPr>
          <w:spacing w:val="2"/>
          <w:szCs w:val="28"/>
          <w:shd w:val="clear" w:color="auto" w:fill="FFFFFF"/>
        </w:rPr>
        <w:t>Демонстрация товара на улице не допускается.</w:t>
      </w:r>
    </w:p>
    <w:p w14:paraId="1696DC11" w14:textId="77777777" w:rsidR="0010091E" w:rsidRPr="008B2F2F" w:rsidRDefault="0010091E" w:rsidP="0010091E"/>
    <w:p w14:paraId="348528CE" w14:textId="77777777" w:rsidR="0010091E" w:rsidRPr="008B2F2F" w:rsidRDefault="0010091E" w:rsidP="0010091E">
      <w:pPr>
        <w:spacing w:after="0"/>
        <w:jc w:val="both"/>
        <w:rPr>
          <w:rFonts w:cs="Times New Roman"/>
          <w:color w:val="000000" w:themeColor="text1"/>
          <w:szCs w:val="28"/>
        </w:rPr>
      </w:pPr>
    </w:p>
    <w:p w14:paraId="737B3C40" w14:textId="77777777" w:rsidR="0010091E" w:rsidRPr="008B2F2F" w:rsidRDefault="0010091E" w:rsidP="0010091E">
      <w:pPr>
        <w:spacing w:after="0"/>
        <w:jc w:val="center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Подписи Сторон:</w:t>
      </w:r>
    </w:p>
    <w:p w14:paraId="59C36626" w14:textId="77777777" w:rsidR="0010091E" w:rsidRPr="008B2F2F" w:rsidRDefault="0010091E" w:rsidP="0010091E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3832A63C" w14:textId="77777777" w:rsidR="0010091E" w:rsidRPr="008B2F2F" w:rsidRDefault="0010091E" w:rsidP="0010091E">
      <w:pPr>
        <w:spacing w:after="0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Сторона 1:                                                                                                Сторона 2:       </w:t>
      </w:r>
    </w:p>
    <w:p w14:paraId="4E48D148" w14:textId="77777777" w:rsidR="00382787" w:rsidRDefault="00382787"/>
    <w:sectPr w:rsidR="003827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91E"/>
    <w:rsid w:val="0010091E"/>
    <w:rsid w:val="00382787"/>
    <w:rsid w:val="00574DF0"/>
    <w:rsid w:val="008C1435"/>
    <w:rsid w:val="00AC5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23522"/>
  <w15:chartTrackingRefBased/>
  <w15:docId w15:val="{A53804E8-714A-4B23-B9CA-819B71ECE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091E"/>
    <w:pPr>
      <w:spacing w:line="240" w:lineRule="auto"/>
    </w:pPr>
    <w:rPr>
      <w:rFonts w:ascii="Times New Roman" w:hAnsi="Times New Roman"/>
      <w:kern w:val="2"/>
      <w:sz w:val="2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09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2770</Words>
  <Characters>15795</Characters>
  <Application>Microsoft Office Word</Application>
  <DocSecurity>0</DocSecurity>
  <Lines>131</Lines>
  <Paragraphs>37</Paragraphs>
  <ScaleCrop>false</ScaleCrop>
  <Company/>
  <LinksUpToDate>false</LinksUpToDate>
  <CharactersWithSpaces>18528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2025-05-21T07:08:00Z</dcterms:created>
  <dcterms:modified xsi:type="dcterms:W3CDTF">2026-04-20T12:33:00Z</dcterms:modified>
</cp:coreProperties>
</file>