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8B77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7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136640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50:23:0000000:169884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хранение и переработка сельскохозяйственной продукции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Раменский муниципальный округ, вблизи с. Никулино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50:23:0000000:169884-50/145/2025-1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11.07.2025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хранение и переработка сельскохозяйственной продукции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Москва (Домодедово).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пределах приаэродромной территории аэродрома Малино.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На Земельный участок установлены ограничения прав, предусмотренные статьей 56 Земельного кодекса Российской Федерации.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стальной газопровод высокого давления Р ≤ 1,2 МПа, Dу = 150 мм, газорегуляторный пункт и полиэтиленовый газопровод высокого давления Р ≤ 0,6 МПа, Dу = 225 мм, входящие в состав сооружения с кадастровым номером 50:23:0000000:163690;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полиэтиленовый газопровод высокого давления Р ≤ 0,6 МПа, Dу = 63 мм, входящий в состав сооружения с кадастровым номером 50:23:0050366:604;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газовая распределительная сеть от ГРС «Бронницы» с кадастровым номером 50:62:0000000:551;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стальной газопровод высокого давления Р ≤ 1,2 МПа, Dу = 50 мм, газорегуляторный пункт и стальной газопровод низкого давления Р ≤ 0,005 МПа, Dу = 100 мм, входящие в состав сооружения с кадастровым номером 50:23:0000000:137306;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ЛЭП 0,4кВ и 10кВ;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кабель связи подземный.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lastRenderedPageBreak/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 xml:space="preserve">3.8. Арендная плата за пользование Земельным участком исчисляется с даты, указанной </w:t>
      </w:r>
      <w:r w:rsidRPr="00594407">
        <w:lastRenderedPageBreak/>
        <w:t>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- Воздушного кодекса Российской Федерации;</w:t>
      </w:r>
      <w:r w:rsidRPr="0059440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594407">
        <w:rPr>
          <w:noProof/>
        </w:rPr>
        <w:br/>
        <w:t>- Федерального закона от 31.03.1999 № 69-ФЗ "О газоснабжении в Российской Федерации";</w:t>
      </w:r>
      <w:r w:rsidRPr="00594407">
        <w:rPr>
          <w:noProof/>
        </w:rPr>
        <w:br/>
        <w:t>- Постановления Правительства Российской Федерации от 20 ноября 2000 г. № 878 "Об утверждении Правил охраны газораспределительных сетей";</w:t>
      </w:r>
      <w:r w:rsidRPr="00594407">
        <w:rPr>
          <w:noProof/>
        </w:rPr>
        <w:br/>
        <w:t>- Постановления Правительства Российской Федерации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</w:t>
      </w:r>
      <w:r w:rsidRPr="00594407">
        <w:rPr>
          <w:noProof/>
        </w:rPr>
        <w:br/>
        <w:t>- Постановления Правительства Российской Федерации от 9 июня 1995 г. № 578 "Об утверждении Правил охраны линий и сооружений связи Российской Федерации".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 xml:space="preserve">(для юридических лиц), местонахождения (почтового адреса) и контактного телефона письменно сообщить о </w:t>
      </w:r>
      <w:r w:rsidRPr="00594407">
        <w:lastRenderedPageBreak/>
        <w:t>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</w:t>
      </w:r>
      <w:r w:rsidRPr="00B43783">
        <w:lastRenderedPageBreak/>
        <w:t>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В случае направления по электронной почте, уведомления считаются полученными </w:t>
      </w:r>
      <w:r w:rsidRPr="00594407">
        <w:rPr>
          <w:sz w:val="24"/>
          <w:szCs w:val="24"/>
        </w:rPr>
        <w:lastRenderedPageBreak/>
        <w:t>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8B77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B77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B77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B77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A7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8B77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B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B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B77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B77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8B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B77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B77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B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8B77A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136640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хранение и переработка сельскохозяйственной продукции.</w:t>
            </w:r>
          </w:p>
        </w:tc>
        <w:tc>
          <w:tcPr>
            <w:tcW w:w="2120" w:type="dxa"/>
          </w:tcPr>
          <w:p w14:paraId="304D9E29" w14:textId="0D4486EA" w:rsidR="00500B27" w:rsidRPr="008B77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AEBF" w14:textId="77777777" w:rsidR="00A34BBB" w:rsidRDefault="00A34BBB" w:rsidP="00195C19">
      <w:r>
        <w:separator/>
      </w:r>
    </w:p>
  </w:endnote>
  <w:endnote w:type="continuationSeparator" w:id="0">
    <w:p w14:paraId="32DF0310" w14:textId="77777777" w:rsidR="00A34BBB" w:rsidRDefault="00A34B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2AA4" w14:textId="77777777" w:rsidR="00A34BBB" w:rsidRDefault="00A34BBB" w:rsidP="00195C19">
      <w:r>
        <w:separator/>
      </w:r>
    </w:p>
  </w:footnote>
  <w:footnote w:type="continuationSeparator" w:id="0">
    <w:p w14:paraId="4420526B" w14:textId="77777777" w:rsidR="00A34BBB" w:rsidRDefault="00A34B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2D6A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B77A7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4BBB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3613</Words>
  <Characters>20600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Мишина Анастасия Евгеньевна</cp:lastModifiedBy>
  <cp:revision>3</cp:revision>
  <cp:lastPrinted>2022-02-16T11:57:00Z</cp:lastPrinted>
  <dcterms:created xsi:type="dcterms:W3CDTF">2025-05-13T11:14:00Z</dcterms:created>
  <dcterms:modified xsi:type="dcterms:W3CDTF">2026-03-12T13:49:00Z</dcterms:modified>
</cp:coreProperties>
</file>