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2577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50:29:0060301:955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Воскресенск, с Сабурово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На земельном участке имеются ограничения прав, предусмотренные статьей 56 ЗК РФ:</w:t>
        <w:br/>
        <w:t xml:space="preserve">Полностью расположен в границах водоохранной зоны реки Москва.</w:t>
        <w:br/>
        <w:t xml:space="preserve">Полностью расположен в пределах приаэродромной территории аэродрома Коломна (Коробчеево)</w:t>
        <w:br/>
        <w:t xml:space="preserve"/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АДМИНИСТРАЦИЯ ГОРОДСКОГО ОКРУГА ВОСКРЕСЕНСК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500501001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АДМИНИСТРАЦИЯ ГОРОДСКОГО ОКРУГА ВОСКРЕСЕНСК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500501001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5005067640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500501001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46710000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2577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50:29:0060301:955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Воскресенск, с Сабурово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