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КУПЛИ-ПРОДАЖИ ЗЕМЕЛЬНОГО УЧАСТКА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№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_______ 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</w:t>
            </w:r>
          </w:p>
        </w:tc>
      </w:tr>
    </w:tbl>
    <w:p>
      <w:pPr>
        <w:pStyle w:val="ConsPlusNonformat"/>
        <w:spacing w:before="0"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</w:t>
      </w:r>
      <w:bookmarkStart w:id="0" w:name="_Hlk179474881"/>
      <w:r>
        <w:rPr>
          <w:rFonts w:cs="Times New Roman" w:ascii="Times New Roman" w:hAnsi="Times New Roman"/>
          <w:sz w:val="24"/>
          <w:szCs w:val="24"/>
        </w:rPr>
        <w:t>в лице</w:t>
      </w:r>
      <w:bookmarkStart w:id="1" w:name="_Hlk103171639"/>
      <w:r>
        <w:rPr>
          <w:rFonts w:cs="Times New Roman" w:ascii="Times New Roman" w:hAnsi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>
        <w:rPr>
          <w:rFonts w:cs="Times New Roman" w:ascii="Times New Roman" w:hAnsi="Times New Roman"/>
          <w:sz w:val="24"/>
          <w:szCs w:val="24"/>
        </w:rPr>
        <w:t>«Продавец</w:t>
      </w:r>
      <w:bookmarkEnd w:id="0"/>
      <w:r>
        <w:rPr>
          <w:rFonts w:cs="Times New Roman" w:ascii="Times New Roman" w:hAnsi="Times New Roman"/>
          <w:sz w:val="24"/>
          <w:szCs w:val="24"/>
        </w:rPr>
        <w:t>», с одной стороны, и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на основании  заключили настоящий договор (далее – Договор) о нижеследующем:</w:t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Предмет договора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1.1. ПРОДАВЕЦ продает, а ПОКУПАТЕЛЬ приобретает на условиях настоящего Договора </w:t>
      </w:r>
      <w:r>
        <w:rPr>
          <w:b/>
          <w:bCs/>
          <w:sz w:val="24"/>
          <w:szCs w:val="24"/>
        </w:rPr>
        <w:t xml:space="preserve">земельный участок </w:t>
      </w:r>
      <w:r>
        <w:rPr>
          <w:sz w:val="24"/>
          <w:szCs w:val="24"/>
        </w:rPr>
        <w:t xml:space="preserve">из категории земель: «Земли сельскохозяйственного назначения», площадью 1000 кв.м., с кадастровым номером: 50:39:0030205:105 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с/пос. Узуновское, снт Яковлевское, уч-к 187, вид разрешенного использования - «Ведение садоводства», находящийся </w:t>
      </w:r>
      <w:bookmarkStart w:id="2" w:name="_Hlk120200658"/>
      <w:r>
        <w:rPr>
          <w:rFonts w:eastAsia="Times New Roman"/>
          <w:sz w:val="24"/>
          <w:szCs w:val="24"/>
        </w:rPr>
        <w:t>в муниципальной собственности</w:t>
      </w:r>
      <w:bookmarkEnd w:id="2"/>
      <w:r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>
        <w:rPr>
          <w:sz w:val="24"/>
          <w:szCs w:val="24"/>
        </w:rPr>
        <w:t xml:space="preserve">  50:39:0030205:105-50/001/2018-1  от  02.10.2018 )</w:t>
      </w:r>
      <w:bookmarkEnd w:id="3"/>
      <w:r>
        <w:rPr>
          <w:sz w:val="24"/>
          <w:szCs w:val="24"/>
        </w:rPr>
        <w:t xml:space="preserve"> (далее – Участок).</w:t>
      </w:r>
    </w:p>
    <w:p>
      <w:pPr>
        <w:pStyle w:val="NoSpacing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1.2. Основанием для заключения настоящего Договора является </w:t>
      </w:r>
      <w:r>
        <w:rPr>
          <w:rFonts w:eastAsia="Times New Roman"/>
          <w:sz w:val="24"/>
          <w:szCs w:val="24"/>
        </w:rPr>
        <w:t>.</w:t>
      </w:r>
      <w:bookmarkStart w:id="4" w:name="_Hlk165888308"/>
    </w:p>
    <w:p>
      <w:pPr>
        <w:pStyle w:val="NoSpacing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1.3. На </w:t>
      </w:r>
      <w:r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1.4. Сведения о правах третьих лиц на Участок у Продавца отсутствуют.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1.5. </w:t>
      </w:r>
      <w:bookmarkStart w:id="5" w:name="_Hlk120621580"/>
      <w:r>
        <w:rPr>
          <w:sz w:val="24"/>
          <w:szCs w:val="24"/>
        </w:rPr>
        <w:t>Ограничений в использовании Участка нет</w:t>
      </w:r>
      <w:bookmarkEnd w:id="5"/>
      <w:r>
        <w:rPr>
          <w:sz w:val="24"/>
          <w:szCs w:val="24"/>
        </w:rPr>
        <w:t>, сведений о правах третьих лиц на него у Продавца не имеется.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1.6. Продавец продает, а Покупатель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>
      <w:pPr>
        <w:pStyle w:val="NoSpacing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</w:t>
      </w:r>
      <w:r>
        <w:rPr>
          <w:rFonts w:cs="Times New Roman" w:ascii="Times New Roman" w:hAnsi="Times New Roman"/>
          <w:b/>
          <w:sz w:val="24"/>
          <w:szCs w:val="24"/>
          <w:lang w:val="en-US"/>
        </w:rPr>
        <w:t> </w:t>
      </w:r>
      <w:r>
        <w:rPr>
          <w:rFonts w:cs="Times New Roman" w:ascii="Times New Roman" w:hAnsi="Times New Roman"/>
          <w:b/>
          <w:sz w:val="24"/>
          <w:szCs w:val="24"/>
        </w:rPr>
        <w:t>Цена договора и порядок расчетов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2.1. Цена Участка установлена в соответствии с  и составляет _____________________ руб.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>
      <w:pPr>
        <w:pStyle w:val="21"/>
        <w:ind w:firstLine="709"/>
        <w:rPr>
          <w:i/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2.3. 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03100643000000014800, КС 40102810845370000004, Наименование банка ОКЦ № 1 ГУ Банка России по ЦФО г. Москва, БИК 004525987, Получатель: Управление Федерального казначейства по Московской области (АДМИНИСТРАЦИЯ МУНИЦИПАЛЬНОГО ОКРУГА СЕРЕБРЯНЫЕ ПРУДЫ МОСКОВСКОЙ ОБЛАСТИ), ИНН 5076000240, КПП 507601001, ОКТМО 46572000, КБК ____________, КБК для оплаты пени _______________..</w:t>
      </w:r>
    </w:p>
    <w:p>
      <w:pPr>
        <w:pStyle w:val="21"/>
        <w:ind w:firstLine="709"/>
        <w:rPr>
          <w:sz w:val="24"/>
          <w:szCs w:val="22"/>
          <w:lang w:val="ru-RU"/>
        </w:rPr>
      </w:pPr>
      <w:r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2.4. Датой оплаты Участка считается дата поступления денежных средств в размере, указанном в п. 2.1. на платежные реквизиты Продавца, указанные в пункте 2.3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Normal"/>
        <w:suppressAutoHyphens w:val="true"/>
        <w:jc w:val="center"/>
        <w:rPr>
          <w:rFonts w:ascii="Times New Roman" w:hAnsi="Times New Roman" w:eastAsia="Times New Roman" w:cs="Times New Roman"/>
          <w:b/>
          <w:bCs/>
          <w:lang w:eastAsia="zh-CN"/>
        </w:rPr>
      </w:pPr>
      <w:r>
        <w:rPr>
          <w:rFonts w:eastAsia="Times New Roman" w:cs="Times New Roman" w:ascii="Times New Roman" w:hAnsi="Times New Roman"/>
          <w:b/>
          <w:bCs/>
          <w:lang w:eastAsia="zh-CN"/>
        </w:rPr>
        <w:t xml:space="preserve">3. Залог на Участок </w:t>
      </w:r>
      <w:r>
        <w:rPr>
          <w:rFonts w:cs="Times New Roman" w:ascii="Times New Roman" w:hAnsi="Times New Roman"/>
          <w:i/>
          <w:iCs/>
          <w:shd w:fill="FFFFFF" w:val="clear"/>
        </w:rPr>
        <w:t>(в случае привлечения заемных денежных средств (кредита))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Участка.</w:t>
      </w:r>
    </w:p>
    <w:p>
      <w:pPr>
        <w:pStyle w:val="Normal"/>
        <w:suppressAutoHyphens w:val="true"/>
        <w:ind w:firstLine="709"/>
        <w:rPr>
          <w:rFonts w:ascii="Times New Roman" w:hAnsi="Times New Roman" w:cs="Times New Roman"/>
          <w:lang w:eastAsia="zh-CN"/>
        </w:rPr>
      </w:pPr>
      <w:r>
        <w:rPr>
          <w:rFonts w:cs="Times New Roman" w:ascii="Times New Roman" w:hAnsi="Times New Roman"/>
          <w:lang w:eastAsia="zh-C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4. Передача Участка и переход права собственности на Участок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 Участок считается переданным Продавцом и принятым Покупателем с даты подписания акта приема-передачи.</w:t>
      </w:r>
    </w:p>
    <w:p>
      <w:pPr>
        <w:pStyle w:val="21"/>
        <w:rPr>
          <w:szCs w:val="22"/>
          <w:lang w:val="ru-RU"/>
        </w:rPr>
      </w:pPr>
      <w:r>
        <w:rPr>
          <w:szCs w:val="22"/>
          <w:lang w:val="ru-RU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5. Обязанности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 Покупатель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5.1.1. Полностью оплатить цену Участка в размере, порядка и сроки, установленные разделом 2 настоящего Договора. 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5.1.4.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 Продавец обязуется: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5.2.1. В течение 7 (семи) календарных дней с даты государственной регистрации права предоставить Покупателю сведения о переходе права собственности.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6. Ответственность Сторон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6.2. В случае нарушения,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 ставки рефинансирования 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6.3. Уплата неустойки не освобождает Покупателя от исполнения обязательств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7. Рассмотрение споров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 расторжения.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7.2.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 Покупателем цены Участка. </w:t>
      </w:r>
    </w:p>
    <w:p>
      <w:pPr>
        <w:pStyle w:val="21"/>
        <w:spacing w:before="0" w:after="0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>
      <w:pPr>
        <w:pStyle w:val="Normal"/>
        <w:ind w:firstLine="480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8. Особые условия Договора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bookmarkStart w:id="6" w:name="_Hlk229142450"/>
      <w:bookmarkStart w:id="7" w:name="_Hlk229142450"/>
      <w:bookmarkEnd w:id="7"/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8.1. Настоящий Договор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lang w:val="ru-RU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lang w:val="ru-RU"/>
        </w:rPr>
        <w:fldChar w:fldCharType="separate"/>
      </w:r>
      <w:r>
        <w:rPr>
          <w:rStyle w:val="Hyperlink"/>
          <w:sz w:val="24"/>
          <w:szCs w:val="24"/>
          <w:lang w:val="ru-RU"/>
        </w:rPr>
        <w:t>электронными подписями</w:t>
      </w:r>
      <w:r>
        <w:rPr>
          <w:rStyle w:val="Hyperlink"/>
          <w:sz w:val="24"/>
          <w:szCs w:val="24"/>
          <w:lang w:val="ru-RU"/>
        </w:rPr>
        <w:fldChar w:fldCharType="end"/>
      </w:r>
      <w:r>
        <w:rPr>
          <w:sz w:val="24"/>
          <w:szCs w:val="24"/>
          <w:lang w:val="ru-RU"/>
        </w:rPr>
        <w:t xml:space="preserve"> Сторон в электронной форме.</w:t>
      </w:r>
    </w:p>
    <w:p>
      <w:pPr>
        <w:pStyle w:val="Normal"/>
        <w:textAlignment w:val="baselin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textAlignment w:val="baseline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9. Приложения к Договору</w:t>
      </w:r>
    </w:p>
    <w:p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Приложение № 1 –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10. Адреса, реквизиты и подписи Сторон</w:t>
      </w:r>
    </w:p>
    <w:tbl>
      <w:tblPr>
        <w:tblStyle w:val="a5"/>
        <w:tblW w:w="963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179"/>
        <w:gridCol w:w="6458"/>
      </w:tblGrid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Продавец</w:t>
            </w:r>
            <w:r>
              <w:rPr>
                <w:kern w:val="0"/>
                <w:sz w:val="24"/>
                <w:szCs w:val="24"/>
                <w:lang w:bidi="ar-SA"/>
              </w:rPr>
              <w:t xml:space="preserve">: 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bidi="ar-SA"/>
              </w:rPr>
              <w:t>АДМИНИСТРАЦИЯ МУНИЦИПАЛЬНОГО ОКРУГА СЕРЕБРЯНЫЕ ПРУДЫ МОСКОВСКОЙ ОБЛАСТИ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Место нахождения: Московская обл, рп Серебряные Пруды, ул Первомайская, д 11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Почтовый адрес: Московская обл, рп Серебряные Пруды, ул Первомайская, д 11</w:t>
            </w:r>
          </w:p>
        </w:tc>
      </w:tr>
      <w:tr>
        <w:trPr/>
        <w:tc>
          <w:tcPr>
            <w:tcW w:w="96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ИНН/КПП 5076000240, /507601001,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/>
                <w:iCs/>
                <w:kern w:val="0"/>
                <w:sz w:val="24"/>
                <w:szCs w:val="24"/>
                <w:lang w:val="ru-RU" w:eastAsia="en-US" w:bidi="ar-SA"/>
              </w:rPr>
              <w:t>Банковские реквизиты:</w:t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 xml:space="preserve">Р/С 03100643000000014800, КС  40102810845370000004, в  ОКЦ № 1 ГУ Банка России по ЦФО г. Москва, БИК 004525987, ИНН 5076000240, КПП 507601001, ОКТМО 46572000, КБК ____________, КБК для оплаты пени _______________. 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21"/>
              <w:widowControl/>
              <w:spacing w:before="0" w:after="0"/>
              <w:jc w:val="both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  <w:tr>
        <w:trPr/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eastAsia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21"/>
              <w:widowControl/>
              <w:spacing w:before="0" w:after="0"/>
              <w:jc w:val="left"/>
              <w:rPr>
                <w:sz w:val="24"/>
                <w:szCs w:val="24"/>
                <w:lang w:val="ru-RU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</w:r>
          </w:p>
        </w:tc>
      </w:tr>
    </w:tbl>
    <w:p>
      <w:pPr>
        <w:pStyle w:val="2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5"/>
        <w:tblW w:w="96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63"/>
        <w:gridCol w:w="5682"/>
      </w:tblGrid>
      <w:tr>
        <w:trPr/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_____________________ (ФИО)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дата рождения _____________г.,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адрес регистрации – _____________________,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паспорт: ___________ выдан _______________________, код подразделения ___________________; ИНН ________________, </w:t>
            </w:r>
          </w:p>
          <w:p>
            <w:pPr>
              <w:pStyle w:val="ConsPlusNonformat"/>
              <w:spacing w:lineRule="auto" w:line="276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6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sectPr>
          <w:type w:val="nextPage"/>
          <w:pgSz w:w="11906" w:h="16838"/>
          <w:pgMar w:left="1701" w:right="567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21"/>
        <w:spacing w:before="0" w:after="0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</w:p>
    <w:p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АКТ ПРИЕМА-ПЕРЕДАЧИ</w:t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Style w:val="a5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111"/>
        <w:gridCol w:w="5527"/>
      </w:tblGrid>
      <w:tr>
        <w:trPr/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Московская обл, рп Серебряные Пруды, ул Первомайская, д 11</w:t>
            </w:r>
          </w:p>
        </w:tc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 xml:space="preserve">_______ 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  <w:lang w:val="en-US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Мы, нижеподписавшиеся,</w:t>
      </w:r>
    </w:p>
    <w:p>
      <w:pPr>
        <w:pStyle w:val="ConsPlusNonformat"/>
        <w:spacing w:before="0"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АДМИНИСТРАЦИЯ МУНИЦИПАЛЬНОГО ОКРУГА СЕРЕБРЯНЫЕ ПРУДЫ МОСКОВСКОЙ ОБЛАСТИ, ОГРН 1025007732001, ИНН/КПП 5076000240/507601001,  в лице ______, действующ__ на основании ______, в дальнейшем именуем__ «Продавец», с одной стороны, и </w:t>
      </w:r>
    </w:p>
    <w:p>
      <w:pPr>
        <w:pStyle w:val="ConsPlusNonformat"/>
        <w:spacing w:lineRule="auto" w:line="276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дальнейшем именуемый «Покупатель», с другой стороны, составили настоящий акт приема-передачи к Договору купли-продажи земельного участка от  _______  №   _______  о нижеследующем: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Продавец передал Покупателю, а Покупатель принял от Продавца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земельный участок </w:t>
      </w:r>
      <w:r>
        <w:rPr>
          <w:rFonts w:cs="Times New Roman" w:ascii="Times New Roman" w:hAnsi="Times New Roman"/>
          <w:sz w:val="24"/>
          <w:szCs w:val="24"/>
        </w:rPr>
        <w:t>из категории земель: «Земли сельскохозяйственного назначения», площадью 1000 кв.м., с кадастровым номером 50:39:0030205:105, вид разрешенного использования –  «Ведение садоводства»,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с/пос. Узуновское, снт Яковлевское, уч-к 187, полностью в таком виде, в котором он был на момент подписания договора купли-продажи.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Претензий у Покупателя к Продавцу по передаваемому земельному участку не имеется.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Настоящий Акт подписан усиленными квалифицированными </w:t>
      </w:r>
      <w:r>
        <w:fldChar w:fldCharType="begin"/>
      </w:r>
      <w:r>
        <w:rPr>
          <w:rStyle w:val="Hyperlink"/>
          <w:sz w:val="24"/>
          <w:szCs w:val="24"/>
          <w:rFonts w:cs="Times New Roman" w:ascii="Times New Roman" w:hAnsi="Times New Roman"/>
        </w:rPr>
        <w:instrText xml:space="preserve"> HYPERLINK "https://base.garant.ru/12184522/741609f9002bd54a24e5c49cb5af953b/" \l "block_21"</w:instrTex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separate"/>
      </w:r>
      <w:r>
        <w:rPr>
          <w:rStyle w:val="Hyperlink"/>
          <w:rFonts w:cs="Times New Roman" w:ascii="Times New Roman" w:hAnsi="Times New Roman"/>
          <w:sz w:val="24"/>
          <w:szCs w:val="24"/>
        </w:rPr>
        <w:t>электронными подписями</w:t>
      </w:r>
      <w:r>
        <w:rPr>
          <w:rStyle w:val="Hyperlink"/>
          <w:sz w:val="24"/>
          <w:szCs w:val="24"/>
          <w:rFonts w:cs="Times New Roman" w:ascii="Times New Roman" w:hAnsi="Times New Roman"/>
        </w:rPr>
        <w:fldChar w:fldCharType="end"/>
      </w:r>
      <w:r>
        <w:rPr>
          <w:rFonts w:cs="Times New Roman" w:ascii="Times New Roman" w:hAnsi="Times New Roman"/>
          <w:sz w:val="24"/>
          <w:szCs w:val="24"/>
        </w:rPr>
        <w:t xml:space="preserve"> Сторон в электронной форме.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Style w:val="a5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0"/>
        <w:gridCol w:w="4770"/>
      </w:tblGrid>
      <w:tr>
        <w:trPr>
          <w:cantSplit w:val="true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Подписи Сторон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Продавец: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Покупатель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: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cantSplit w:val="true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keepNext w:val="true"/>
              <w:keepLine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nformat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__________</w:t>
            </w:r>
            <w:r>
              <w:rPr>
                <w:rFonts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(Ф.И.О)</w:t>
            </w:r>
          </w:p>
        </w:tc>
      </w:tr>
    </w:tbl>
    <w:p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swiss"/>
    <w:pitch w:val="default"/>
  </w:font>
  <w:font w:name="Cambria">
    <w:charset w:val="01"/>
    <w:family w:val="swiss"/>
    <w:pitch w:val="default"/>
  </w:font>
  <w:font w:name="Tahoma">
    <w:charset w:val="01"/>
    <w:family w:val="swiss"/>
    <w:pitch w:val="default"/>
  </w:font>
  <w:font w:name="Courier New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503bc"/>
    <w:pPr>
      <w:widowControl/>
      <w:bidi w:val="0"/>
      <w:spacing w:before="0" w:after="0"/>
      <w:jc w:val="both"/>
    </w:pPr>
    <w:rPr>
      <w:rFonts w:ascii="Arial Unicode MS" w:hAnsi="Arial Unicode MS" w:eastAsia="Arial Unicode MS" w:cs="Arial Unicode MS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uiPriority w:val="9"/>
    <w:qFormat/>
    <w:rsid w:val="00285b63"/>
    <w:pPr>
      <w:keepNext w:val="true"/>
      <w:keepLines/>
      <w:widowControl/>
      <w:bidi w:val="0"/>
      <w:spacing w:before="480" w:after="0"/>
      <w:jc w:val="both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kern w:val="0"/>
      <w:sz w:val="28"/>
      <w:szCs w:val="28"/>
      <w:lang w:val="ru-RU" w:eastAsia="ru-RU" w:bidi="ar-SA"/>
    </w:rPr>
  </w:style>
  <w:style w:type="paragraph" w:styleId="Heading2">
    <w:name w:val="heading 2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6"/>
      <w:szCs w:val="26"/>
      <w:lang w:val="ru-RU" w:eastAsia="ru-RU" w:bidi="ar-SA"/>
    </w:rPr>
  </w:style>
  <w:style w:type="paragraph" w:styleId="Heading3">
    <w:name w:val="heading 3"/>
    <w:uiPriority w:val="9"/>
    <w:unhideWhenUsed/>
    <w:qFormat/>
    <w:rsid w:val="00285b63"/>
    <w:pPr>
      <w:keepNext w:val="true"/>
      <w:keepLines/>
      <w:widowControl/>
      <w:bidi w:val="0"/>
      <w:spacing w:before="200" w:after="0"/>
      <w:jc w:val="both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kern w:val="0"/>
      <w:sz w:val="24"/>
      <w:szCs w:val="24"/>
      <w:lang w:val="ru-RU" w:eastAsia="ru-RU" w:bidi="ar-SA"/>
    </w:rPr>
  </w:style>
  <w:style w:type="paragraph" w:styleId="Heading4">
    <w:name w:val="heading 4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kern w:val="0"/>
      <w:sz w:val="24"/>
      <w:szCs w:val="24"/>
      <w:lang w:val="ru-RU" w:eastAsia="ru-RU" w:bidi="ar-SA"/>
    </w:rPr>
  </w:style>
  <w:style w:type="paragraph" w:styleId="Heading5">
    <w:name w:val="heading 5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  <w:kern w:val="0"/>
      <w:sz w:val="24"/>
      <w:szCs w:val="24"/>
      <w:lang w:val="ru-RU" w:eastAsia="ru-RU" w:bidi="ar-SA"/>
    </w:rPr>
  </w:style>
  <w:style w:type="paragraph" w:styleId="Heading6">
    <w:name w:val="heading 6"/>
    <w:uiPriority w:val="9"/>
    <w:unhideWhenUsed/>
    <w:qFormat/>
    <w:rsid w:val="005f433e"/>
    <w:pPr>
      <w:keepNext w:val="true"/>
      <w:keepLines/>
      <w:widowControl/>
      <w:bidi w:val="0"/>
      <w:spacing w:before="200" w:after="0"/>
      <w:jc w:val="both"/>
      <w:outlineLvl w:val="5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7f" w:val="243F60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626288"/>
    <w:rPr>
      <w:color w:themeColor="hyperlink"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154fa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21f67"/>
    <w:rPr>
      <w:sz w:val="16"/>
      <w:szCs w:val="16"/>
    </w:rPr>
  </w:style>
  <w:style w:type="character" w:styleId="Style9" w:customStyle="1">
    <w:name w:val="Текст примечания Знак"/>
    <w:basedOn w:val="DefaultParagraphFont"/>
    <w:uiPriority w:val="99"/>
    <w:semiHidden/>
    <w:qFormat/>
    <w:rsid w:val="00521f67"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uiPriority w:val="99"/>
    <w:semiHidden/>
    <w:qFormat/>
    <w:rsid w:val="00521f67"/>
    <w:rPr>
      <w:b/>
      <w:bCs/>
      <w:sz w:val="20"/>
      <w:szCs w:val="20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qFormat/>
    <w:rsid w:val="00580ce3"/>
    <w:rPr>
      <w:rFonts w:ascii="Courier New" w:hAnsi="Courier New" w:eastAsia="Times New Roman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80ce3"/>
    <w:rPr>
      <w:i/>
      <w:iCs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195c1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195c19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c1327e"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ConsPlusNonformat"/>
    <w:uiPriority w:val="1"/>
    <w:qFormat/>
    <w:rsid w:val="00e60b6e"/>
    <w:pPr>
      <w:spacing w:lineRule="auto" w:line="276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c5447c"/>
    <w:pPr>
      <w:spacing w:before="0" w:after="0"/>
      <w:ind w:left="720"/>
      <w:contextualSpacing/>
    </w:pPr>
    <w:rPr>
      <w:color w:val="000000"/>
    </w:rPr>
  </w:style>
  <w:style w:type="paragraph" w:styleId="ConsPlusNormal" w:customStyle="1">
    <w:name w:val="ConsPlusNormal"/>
    <w:qFormat/>
    <w:rsid w:val="00626288"/>
    <w:pPr>
      <w:widowControl w:val="fals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626288"/>
    <w:pPr>
      <w:widowControl w:val="false"/>
      <w:bidi w:val="0"/>
      <w:spacing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154faf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9"/>
    <w:uiPriority w:val="99"/>
    <w:semiHidden/>
    <w:unhideWhenUsed/>
    <w:rsid w:val="00521f6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0"/>
    <w:uiPriority w:val="99"/>
    <w:semiHidden/>
    <w:unhideWhenUsed/>
    <w:qFormat/>
    <w:rsid w:val="00521f67"/>
    <w:pPr/>
    <w:rPr>
      <w:b/>
      <w:bCs/>
    </w:rPr>
  </w:style>
  <w:style w:type="paragraph" w:styleId="Default" w:customStyle="1">
    <w:name w:val="Default"/>
    <w:qFormat/>
    <w:rsid w:val="006d44d9"/>
    <w:pPr>
      <w:widowControl/>
      <w:bidi w:val="0"/>
      <w:spacing w:before="0" w:after="0"/>
      <w:jc w:val="left"/>
    </w:pPr>
    <w:rPr>
      <w:rFonts w:ascii="Times New Roman" w:hAnsi="Times New Roman" w:cs="Times New Roman" w:eastAsia="Arial Unicode MS"/>
      <w:color w:val="000000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80ce3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jc w:val="left"/>
    </w:pPr>
    <w:rPr>
      <w:rFonts w:ascii="Courier New" w:hAnsi="Courier New" w:eastAsia="Times New Roman" w:cs="Courier New"/>
      <w:sz w:val="20"/>
      <w:szCs w:val="20"/>
    </w:rPr>
  </w:style>
  <w:style w:type="paragraph" w:styleId="Style15">
    <w:name w:val="Колонтитулы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2"/>
    <w:uiPriority w:val="99"/>
    <w:unhideWhenUsed/>
    <w:rsid w:val="00195c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 w:customStyle="1">
    <w:name w:val="Основной текст 21"/>
    <w:basedOn w:val="Normal"/>
    <w:qFormat/>
    <w:rsid w:val="0009117a"/>
    <w:pPr>
      <w:suppressAutoHyphens w:val="true"/>
    </w:pPr>
    <w:rPr>
      <w:rFonts w:ascii="Times New Roman" w:hAnsi="Times New Roman" w:eastAsia="Times New Roman" w:cs="Times New Roman"/>
      <w:sz w:val="22"/>
      <w:szCs w:val="20"/>
      <w:lang w:val="en-US" w:eastAsia="zh-CN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LibreOffice/25.2.6.2$Linux_X86_64 LibreOffice_project/520$Build-2</Application>
  <AppVersion>15.0000</AppVersion>
  <Pages>5</Pages>
  <Words>1312</Words>
  <Characters>9670</Characters>
  <CharactersWithSpaces>10942</CharactersWithSpaces>
  <Paragraphs>86</Paragraphs>
  <Company>MIOMO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2026-06-15T13:57:00Z</dcterms:created>
  <dc:creator>KichatovNA</dc:creator>
  <dc:description/>
  <dc:language>ru-RU</dc:language>
  <cp:lastModifiedBy/>
  <cp:lastPrinted>2022-02-16T11:57:00Z</cp:lastPrinted>
  <dcterms:modified xsi:type="dcterms:W3CDTF">2026-07-28T09:41:54Z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