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3722A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2A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3722A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722A1">
        <w:rPr>
          <w:noProof/>
          <w:sz w:val="24"/>
          <w:szCs w:val="24"/>
        </w:rPr>
        <w:t>1200</w:t>
      </w:r>
      <w:r w:rsidR="00102979" w:rsidRPr="003722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722A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722A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722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722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722A1">
        <w:rPr>
          <w:sz w:val="24"/>
          <w:szCs w:val="24"/>
        </w:rPr>
        <w:t xml:space="preserve"> </w:t>
      </w:r>
      <w:r w:rsidR="001964A6" w:rsidRPr="003722A1">
        <w:rPr>
          <w:noProof/>
          <w:sz w:val="24"/>
          <w:szCs w:val="24"/>
        </w:rPr>
        <w:t>50:18:0080412:1424</w:t>
      </w:r>
      <w:r w:rsidRPr="003722A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722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722A1">
        <w:rPr>
          <w:sz w:val="24"/>
          <w:szCs w:val="24"/>
        </w:rPr>
        <w:t xml:space="preserve"> – «</w:t>
      </w:r>
      <w:r w:rsidR="00597746" w:rsidRPr="003722A1">
        <w:rPr>
          <w:noProof/>
          <w:sz w:val="24"/>
          <w:szCs w:val="24"/>
        </w:rPr>
        <w:t>Земли населенных пунктов</w:t>
      </w:r>
      <w:r w:rsidRPr="003722A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722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722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722A1">
        <w:rPr>
          <w:sz w:val="24"/>
          <w:szCs w:val="24"/>
        </w:rPr>
        <w:t xml:space="preserve"> – «</w:t>
      </w:r>
      <w:r w:rsidR="003E59E1" w:rsidRPr="003722A1">
        <w:rPr>
          <w:noProof/>
          <w:sz w:val="24"/>
          <w:szCs w:val="24"/>
        </w:rPr>
        <w:t>для индивидуального жилищного строительства</w:t>
      </w:r>
      <w:r w:rsidRPr="003722A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722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722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722A1">
        <w:rPr>
          <w:sz w:val="24"/>
          <w:szCs w:val="24"/>
        </w:rPr>
        <w:t xml:space="preserve">: </w:t>
      </w:r>
      <w:r w:rsidR="00D1191C" w:rsidRPr="003722A1">
        <w:rPr>
          <w:noProof/>
          <w:sz w:val="24"/>
          <w:szCs w:val="24"/>
        </w:rPr>
        <w:t>143230, Российская Федерация, Московская область, Можайский муниципальный округ</w:t>
      </w:r>
      <w:proofErr w:type="gramEnd"/>
      <w:r w:rsidR="00D1191C" w:rsidRPr="003722A1">
        <w:rPr>
          <w:noProof/>
          <w:sz w:val="24"/>
          <w:szCs w:val="24"/>
        </w:rPr>
        <w:t>, Моденово деревня</w:t>
      </w:r>
      <w:r w:rsidR="00472CAA" w:rsidRPr="003722A1">
        <w:rPr>
          <w:sz w:val="24"/>
          <w:szCs w:val="24"/>
        </w:rPr>
        <w:t xml:space="preserve"> </w:t>
      </w:r>
      <w:r w:rsidRPr="003722A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722A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722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722A1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ограничения прав на земельный участок, предусмотренные статьей 56 Земельного кодекса Российской Федерации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 в водоохранной зоне реки Дятловка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расположен: границы полос воздушных подходов аэродрома Кубинка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</w:t>
      </w:r>
      <w:r w:rsidRPr="00A31FA7">
        <w:lastRenderedPageBreak/>
        <w:t>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3722A1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Водного кодекса Российской Федерации</w:t>
      </w:r>
      <w:r w:rsidRPr="00A31FA7">
        <w:rPr>
          <w:noProof/>
        </w:rPr>
        <w:br/>
      </w:r>
      <w:r w:rsidRPr="00A31FA7">
        <w:rPr>
          <w:noProof/>
        </w:rPr>
        <w:br/>
        <w:t>-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CB31B5" w:rsidRPr="00A31FA7">
        <w:lastRenderedPageBreak/>
        <w:t>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3722A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3722A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3722A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МОЖАЙСКОГО МУНИЦИПАЛЬНОГО ОКРУГА МОСКОВСКОЙ ОБЛАСТИ</w:t>
            </w:r>
          </w:p>
          <w:p w:rsidR="00FB52C4" w:rsidRPr="003722A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3722A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2A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  <w:r w:rsidRPr="003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3722A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3722A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113" w:rsidRDefault="00AE6113" w:rsidP="00195C19">
      <w:r>
        <w:separator/>
      </w:r>
    </w:p>
  </w:endnote>
  <w:endnote w:type="continuationSeparator" w:id="0">
    <w:p w:rsidR="00AE6113" w:rsidRDefault="00AE6113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113" w:rsidRDefault="00AE6113" w:rsidP="00195C19">
      <w:r>
        <w:separator/>
      </w:r>
    </w:p>
  </w:footnote>
  <w:footnote w:type="continuationSeparator" w:id="0">
    <w:p w:rsidR="00AE6113" w:rsidRDefault="00AE6113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A6A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2A1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113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F0A82-67AD-4E2A-B667-C4B758B9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3178</Words>
  <Characters>18118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2025-06-25T13:01:00Z</dcterms:created>
  <dcterms:modified xsi:type="dcterms:W3CDTF">2025-06-25T13:01:00Z</dcterms:modified>
</cp:coreProperties>
</file>