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3864D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864DC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5078007586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70270A40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9E6582">
        <w:rPr>
          <w:noProof/>
          <w:sz w:val="24"/>
          <w:szCs w:val="24"/>
        </w:rPr>
        <w:t>2055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9E6582">
        <w:rPr>
          <w:noProof/>
          <w:sz w:val="24"/>
          <w:szCs w:val="24"/>
        </w:rPr>
        <w:t>50:01:0010103:733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 xml:space="preserve">Российская Федерация, Московская область, </w:t>
      </w:r>
      <w:r w:rsidR="009E6582" w:rsidRPr="009E6582">
        <w:rPr>
          <w:noProof/>
          <w:sz w:val="24"/>
          <w:szCs w:val="24"/>
        </w:rPr>
        <w:t>Талдомский городской округ, д.Овсянниково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Ведение садоводства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ТАЛДОМСКОГО ГОРОДСКОГО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5078007586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ТАЛДОМСКОГО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5078007586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3864D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864DC">
              <w:rPr>
                <w:sz w:val="24"/>
                <w:szCs w:val="24"/>
                <w:lang w:val="ru-RU"/>
              </w:rPr>
              <w:t>:</w:t>
            </w:r>
            <w:r w:rsidR="005368D3" w:rsidRPr="003864D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3864D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3864DC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ТАЛДОМСКОГО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141900, Московская область, Г. ТАЛДОМ, УЛ. К.МАРКСА, Д.12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обл Московская, р-н Талдомский, г Талдом, пл Карла Маркса, 12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5078007586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3864D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864D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3864D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864DC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5078007586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3864D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38A3F986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9E6582">
        <w:rPr>
          <w:rFonts w:ascii="Times New Roman" w:hAnsi="Times New Roman" w:cs="Times New Roman"/>
          <w:noProof/>
          <w:sz w:val="24"/>
          <w:szCs w:val="24"/>
        </w:rPr>
        <w:t>2055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9E6582">
        <w:rPr>
          <w:rFonts w:ascii="Times New Roman" w:hAnsi="Times New Roman" w:cs="Times New Roman"/>
          <w:noProof/>
          <w:sz w:val="24"/>
          <w:szCs w:val="24"/>
        </w:rPr>
        <w:t>50:01:0010103:733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Ведение садоводства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 xml:space="preserve">Российская Федерация, Московская область, </w:t>
      </w:r>
      <w:r w:rsidR="009E6582" w:rsidRPr="009E6582">
        <w:rPr>
          <w:rFonts w:ascii="Times New Roman" w:hAnsi="Times New Roman" w:cs="Times New Roman"/>
          <w:noProof/>
          <w:sz w:val="24"/>
          <w:szCs w:val="24"/>
        </w:rPr>
        <w:t>Талдомский городской округ, д.Овсянниково</w:t>
      </w:r>
      <w:bookmarkStart w:id="3" w:name="_GoBack"/>
      <w:bookmarkEnd w:id="3"/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DD815" w14:textId="77777777" w:rsidR="00E044D4" w:rsidRDefault="00E044D4" w:rsidP="00195C19">
      <w:r>
        <w:separator/>
      </w:r>
    </w:p>
  </w:endnote>
  <w:endnote w:type="continuationSeparator" w:id="0">
    <w:p w14:paraId="1B5885AE" w14:textId="77777777" w:rsidR="00E044D4" w:rsidRDefault="00E044D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5944E" w14:textId="77777777" w:rsidR="00E044D4" w:rsidRDefault="00E044D4" w:rsidP="00195C19">
      <w:r>
        <w:separator/>
      </w:r>
    </w:p>
  </w:footnote>
  <w:footnote w:type="continuationSeparator" w:id="0">
    <w:p w14:paraId="28D91BE1" w14:textId="77777777" w:rsidR="00E044D4" w:rsidRDefault="00E044D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4DC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A14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582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114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44D4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B456B-4BAD-409C-A39D-D65293FB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2025-08-21T14:29:00Z</dcterms:created>
  <dcterms:modified xsi:type="dcterms:W3CDTF">2025-08-21T14:29:00Z</dcterms:modified>
</cp:coreProperties>
</file>