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36E0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6E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F85F41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1025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50:36:0020201:1048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Коломна, с Бояркино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081406"/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водоохранной зоны ручья б/н (сведения подлежат уточнению).</w:t>
      </w:r>
      <w:bookmarkEnd w:id="2"/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Земельный участок полностью расположен </w:t>
      </w:r>
      <w:bookmarkStart w:id="3" w:name="_Hlk216081399"/>
      <w:r w:rsidRPr="0051458D">
        <w:rPr>
          <w:rFonts w:ascii="Times New Roman" w:hAnsi="Times New Roman" w:cs="Times New Roman"/>
          <w:noProof/>
          <w:sz w:val="24"/>
          <w:szCs w:val="24"/>
        </w:rPr>
        <w:t>в пределах приаэродромной территории аэродрома Малино</w:t>
      </w:r>
      <w:bookmarkEnd w:id="3"/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36E0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36E01">
              <w:rPr>
                <w:sz w:val="24"/>
                <w:szCs w:val="24"/>
                <w:lang w:val="ru-RU"/>
              </w:rPr>
              <w:t>:</w:t>
            </w:r>
            <w:r w:rsidR="005368D3" w:rsidRPr="00936E0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36E0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36E01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36E0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36E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36E0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780800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36E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7BD4691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36E0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1025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50:36:0020201:1048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Коломна, с Бояркино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3BC7" w14:textId="77777777" w:rsidR="008A6DE4" w:rsidRDefault="008A6DE4" w:rsidP="00195C19">
      <w:r>
        <w:separator/>
      </w:r>
    </w:p>
  </w:endnote>
  <w:endnote w:type="continuationSeparator" w:id="0">
    <w:p w14:paraId="64165FE0" w14:textId="77777777" w:rsidR="008A6DE4" w:rsidRDefault="008A6DE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53F4" w14:textId="77777777" w:rsidR="008A6DE4" w:rsidRDefault="008A6DE4" w:rsidP="00195C19">
      <w:r>
        <w:separator/>
      </w:r>
    </w:p>
  </w:footnote>
  <w:footnote w:type="continuationSeparator" w:id="0">
    <w:p w14:paraId="71000B5B" w14:textId="77777777" w:rsidR="008A6DE4" w:rsidRDefault="008A6DE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6DE4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E0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3CB6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2</cp:revision>
  <cp:lastPrinted>2022-02-16T11:57:00Z</cp:lastPrinted>
  <dcterms:created xsi:type="dcterms:W3CDTF">2025-12-08T07:17:00Z</dcterms:created>
  <dcterms:modified xsi:type="dcterms:W3CDTF">2025-12-08T07:17:00Z</dcterms:modified>
</cp:coreProperties>
</file>