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B2C1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C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B2C1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B2C14">
        <w:rPr>
          <w:noProof/>
          <w:sz w:val="24"/>
          <w:szCs w:val="24"/>
        </w:rPr>
        <w:t>2396</w:t>
      </w:r>
      <w:r w:rsidR="00102979" w:rsidRPr="00CB2C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B2C1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B2C1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B2C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B2C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B2C14">
        <w:rPr>
          <w:sz w:val="24"/>
          <w:szCs w:val="24"/>
        </w:rPr>
        <w:t xml:space="preserve"> </w:t>
      </w:r>
      <w:r w:rsidR="001964A6" w:rsidRPr="00CB2C14">
        <w:rPr>
          <w:noProof/>
          <w:sz w:val="24"/>
          <w:szCs w:val="24"/>
        </w:rPr>
        <w:t>50:03:0060213:705</w:t>
      </w:r>
      <w:r w:rsidRPr="00CB2C1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B2C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B2C14">
        <w:rPr>
          <w:sz w:val="24"/>
          <w:szCs w:val="24"/>
        </w:rPr>
        <w:t xml:space="preserve"> – «</w:t>
      </w:r>
      <w:r w:rsidR="00597746" w:rsidRPr="00CB2C14">
        <w:rPr>
          <w:noProof/>
          <w:sz w:val="24"/>
          <w:szCs w:val="24"/>
        </w:rPr>
        <w:t>Земли населенных пунктов</w:t>
      </w:r>
      <w:r w:rsidRPr="00CB2C1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B2C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B2C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B2C14">
        <w:rPr>
          <w:sz w:val="24"/>
          <w:szCs w:val="24"/>
        </w:rPr>
        <w:t xml:space="preserve"> – «</w:t>
      </w:r>
      <w:r w:rsidR="003E59E1" w:rsidRPr="00CB2C1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B2C1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B2C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B2C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B2C14">
        <w:rPr>
          <w:sz w:val="24"/>
          <w:szCs w:val="24"/>
        </w:rPr>
        <w:t>:</w:t>
      </w:r>
      <w:proofErr w:type="gramEnd"/>
      <w:r w:rsidRPr="00CB2C14">
        <w:rPr>
          <w:sz w:val="24"/>
          <w:szCs w:val="24"/>
        </w:rPr>
        <w:t xml:space="preserve"> </w:t>
      </w:r>
      <w:r w:rsidR="00D1191C" w:rsidRPr="00CB2C14">
        <w:rPr>
          <w:noProof/>
          <w:sz w:val="24"/>
          <w:szCs w:val="24"/>
        </w:rPr>
        <w:t>Российская Федерация, Московская область, городской округ Клин, д. Ситники</w:t>
      </w:r>
      <w:r w:rsidR="00472CAA" w:rsidRPr="00CB2C14">
        <w:rPr>
          <w:sz w:val="24"/>
          <w:szCs w:val="24"/>
        </w:rPr>
        <w:t xml:space="preserve"> </w:t>
      </w:r>
      <w:r w:rsidRPr="00CB2C1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B2C1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B2C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B2C1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DCC1F46" w:rsidR="001D268C" w:rsidRPr="00A31FA7" w:rsidRDefault="0066416D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16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расположен во втором поясе зоны санитарной охраны источника питьевого и хозяйственно-бытового водоснабжения.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0909911A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bookmarkStart w:id="3" w:name="_GoBack"/>
      <w:bookmarkEnd w:id="3"/>
      <w:r w:rsidR="0066416D" w:rsidRPr="00A31FA7">
        <w:rPr>
          <w:noProof/>
        </w:rPr>
        <w:t xml:space="preserve"> </w:t>
      </w:r>
      <w:r w:rsidRPr="00A31FA7">
        <w:rPr>
          <w:noProof/>
        </w:rPr>
        <w:br/>
        <w:t>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 45;</w:t>
      </w:r>
      <w:r w:rsidRPr="00A31FA7">
        <w:rPr>
          <w:noProof/>
        </w:rPr>
        <w:br/>
        <w:t>Водного кодекса Российской Федерации;</w:t>
      </w:r>
      <w:r w:rsidRPr="00A31FA7">
        <w:rPr>
          <w:noProof/>
        </w:rPr>
        <w:br/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   от  01.07.2017   №   135-ФЗ   «О   внесении    изменений    в     отдельные законодательные акты Российской Федерации в  части  совершенствования  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B2C1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B2C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B2C1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B2C1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CB2C1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B2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B2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B2C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B2C1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CB2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B2C1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B2C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B2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B2C1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B45FB8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2396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B2C1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16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2C1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3C986-03B4-4126-995C-BA04D912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3262</Words>
  <Characters>18596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4</cp:revision>
  <cp:lastPrinted>2022-02-16T11:57:00Z</cp:lastPrinted>
  <dcterms:created xsi:type="dcterms:W3CDTF">2025-05-13T12:23:00Z</dcterms:created>
  <dcterms:modified xsi:type="dcterms:W3CDTF">2026-06-02T09:35:00Z</dcterms:modified>
</cp:coreProperties>
</file>