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34F5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4F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50:08:0070329:710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д Алёхново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CB5735A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B08CEDE" w14:textId="096CB0B5" w:rsidR="00C00D82" w:rsidRDefault="00C00D82" w:rsidP="00EA54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EA54C8" w:rsidRPr="00D713D5">
        <w:rPr>
          <w:rFonts w:eastAsia="Times New Roman"/>
          <w:sz w:val="24"/>
          <w:szCs w:val="24"/>
        </w:rPr>
        <w:t>газопровод высокого давления второй категории и газопровод высокого давления первой категории.</w:t>
      </w:r>
      <w:r>
        <w:rPr>
          <w:rFonts w:eastAsia="Times New Roman"/>
          <w:sz w:val="24"/>
          <w:szCs w:val="24"/>
        </w:rPr>
        <w:t xml:space="preserve"> </w:t>
      </w:r>
    </w:p>
    <w:p w14:paraId="3A938D56" w14:textId="00B5018A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Беспрепятственно допускать представителей собственника, а также представителей организации, осуществляющей эксплуатацию указанного объекта, в целях обеспечения его безопасности.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34F5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34F5D">
              <w:rPr>
                <w:sz w:val="24"/>
                <w:szCs w:val="24"/>
                <w:lang w:val="ru-RU"/>
              </w:rPr>
              <w:t>:</w:t>
            </w:r>
            <w:r w:rsidR="005368D3" w:rsidRPr="00B34F5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34F5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34F5D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34F5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34F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34F5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4F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F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34F5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50:08:0070329:710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д Алёхново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4F5D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0D82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3</cp:revision>
  <cp:lastPrinted>2022-02-16T11:57:00Z</cp:lastPrinted>
  <dcterms:created xsi:type="dcterms:W3CDTF">2026-05-25T14:11:00Z</dcterms:created>
  <dcterms:modified xsi:type="dcterms:W3CDTF">2026-05-28T13:48:00Z</dcterms:modified>
</cp:coreProperties>
</file>