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14DC1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C14D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C14DC1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C14DC1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C14DC1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C14D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B60C889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C14DC1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C14DC1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C14DC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C14DC1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C14DC1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14DC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14DC1">
        <w:rPr>
          <w:noProof/>
          <w:sz w:val="24"/>
          <w:szCs w:val="24"/>
        </w:rPr>
        <w:t>1500</w:t>
      </w:r>
      <w:r w:rsidR="00102979" w:rsidRPr="00C14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14DC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14DC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14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14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14DC1">
        <w:rPr>
          <w:sz w:val="24"/>
          <w:szCs w:val="24"/>
        </w:rPr>
        <w:t xml:space="preserve"> </w:t>
      </w:r>
      <w:r w:rsidR="001964A6" w:rsidRPr="00C14DC1">
        <w:rPr>
          <w:noProof/>
          <w:sz w:val="24"/>
          <w:szCs w:val="24"/>
        </w:rPr>
        <w:t>50:06:0070103:1159</w:t>
      </w:r>
      <w:r w:rsidRPr="00C14DC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14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14DC1">
        <w:rPr>
          <w:sz w:val="24"/>
          <w:szCs w:val="24"/>
        </w:rPr>
        <w:t xml:space="preserve"> – «</w:t>
      </w:r>
      <w:r w:rsidR="00597746" w:rsidRPr="00C14DC1">
        <w:rPr>
          <w:noProof/>
          <w:sz w:val="24"/>
          <w:szCs w:val="24"/>
        </w:rPr>
        <w:t>Земли населенных пунктов</w:t>
      </w:r>
      <w:r w:rsidRPr="00C14DC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14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14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14DC1">
        <w:rPr>
          <w:sz w:val="24"/>
          <w:szCs w:val="24"/>
        </w:rPr>
        <w:t xml:space="preserve"> – «</w:t>
      </w:r>
      <w:r w:rsidR="003E59E1" w:rsidRPr="00C14DC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14DC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14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14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14DC1">
        <w:rPr>
          <w:sz w:val="24"/>
          <w:szCs w:val="24"/>
        </w:rPr>
        <w:t>:</w:t>
      </w:r>
      <w:proofErr w:type="gramEnd"/>
      <w:r w:rsidRPr="00C14DC1">
        <w:rPr>
          <w:sz w:val="24"/>
          <w:szCs w:val="24"/>
        </w:rPr>
        <w:t xml:space="preserve"> </w:t>
      </w:r>
      <w:r w:rsidR="00D1191C" w:rsidRPr="00C14DC1">
        <w:rPr>
          <w:noProof/>
          <w:sz w:val="24"/>
          <w:szCs w:val="24"/>
        </w:rPr>
        <w:t>Московская область, муниципальный округ Шаховская, деревня Бурцево, улица Центральная</w:t>
      </w:r>
      <w:r w:rsidR="00472CAA" w:rsidRPr="00C14DC1">
        <w:rPr>
          <w:sz w:val="24"/>
          <w:szCs w:val="24"/>
        </w:rPr>
        <w:t xml:space="preserve"> </w:t>
      </w:r>
      <w:r w:rsidRPr="00C14DC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14DC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14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14DC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2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2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14DC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14D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14DC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597FA71B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Комитет по управлению имуществом Администрации </w:t>
            </w:r>
            <w:r w:rsidR="00C14DC1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C14DC1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14DC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14D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14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14DC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13A8D9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14DC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7753F6B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C14DC1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C14DC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C14DC1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C14DC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C14DC1">
        <w:rPr>
          <w:rFonts w:ascii="Times New Roman" w:eastAsia="Times New Roman" w:hAnsi="Times New Roman"/>
          <w:sz w:val="24"/>
          <w:szCs w:val="24"/>
        </w:rPr>
        <w:t>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C14DC1">
        <w:rPr>
          <w:rFonts w:ascii="Times New Roman" w:eastAsia="Times New Roman" w:hAnsi="Times New Roman"/>
          <w:sz w:val="24"/>
          <w:szCs w:val="24"/>
        </w:rPr>
        <w:t>______________</w:t>
      </w:r>
      <w:bookmarkStart w:id="4" w:name="_GoBack"/>
      <w:bookmarkEnd w:id="4"/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AA8B7" w14:textId="77777777" w:rsidR="00A377E5" w:rsidRDefault="00A377E5" w:rsidP="00195C19">
      <w:r>
        <w:separator/>
      </w:r>
    </w:p>
  </w:endnote>
  <w:endnote w:type="continuationSeparator" w:id="0">
    <w:p w14:paraId="09B092AF" w14:textId="77777777" w:rsidR="00A377E5" w:rsidRDefault="00A377E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DA16B" w14:textId="77777777" w:rsidR="00A377E5" w:rsidRDefault="00A377E5" w:rsidP="00195C19">
      <w:r>
        <w:separator/>
      </w:r>
    </w:p>
  </w:footnote>
  <w:footnote w:type="continuationSeparator" w:id="0">
    <w:p w14:paraId="18678722" w14:textId="77777777" w:rsidR="00A377E5" w:rsidRDefault="00A377E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377E5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4DC1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D11D9-4610-463C-8094-7402C3A9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2</cp:revision>
  <cp:lastPrinted>2022-02-16T11:57:00Z</cp:lastPrinted>
  <dcterms:created xsi:type="dcterms:W3CDTF">2025-07-29T07:54:00Z</dcterms:created>
  <dcterms:modified xsi:type="dcterms:W3CDTF">2025-07-29T07:54:00Z</dcterms:modified>
</cp:coreProperties>
</file>