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1796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50:31:0060212:1329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Чехов, д Люторецкое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 приаэродромной территории аэродрома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- Воздушного кодекса Российской Федерации;</w:t>
      </w:r>
      <w:r w:rsidRPr="00A31FA7">
        <w:rPr>
          <w:noProof/>
        </w:rPr>
        <w:br/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ED7DCC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D7DCC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D7DC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D7DCC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D7DCC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DCC">
              <w:rPr>
                <w:rFonts w:ascii="Times New Roman" w:hAnsi="Times New Roman" w:cs="Times New Roman"/>
                <w:sz w:val="24"/>
                <w:szCs w:val="24"/>
              </w:rPr>
              <w:t>УПРАВЛЕНИЕ ЗЕМЕЛЬНО-ИМУЩЕСТВЕННОГО КОМПЛЕКСА 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D7DCC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D7DC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D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D7DCC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  <w:p w14:paraId="39FF9114" w14:textId="041F281A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1796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D7DCC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3163</Words>
  <Characters>18033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2</cp:revision>
  <cp:lastPrinted>2022-02-16T11:57:00Z</cp:lastPrinted>
  <dcterms:created xsi:type="dcterms:W3CDTF">2026-10-01T15:40:00Z</dcterms:created>
  <dcterms:modified xsi:type="dcterms:W3CDTF">2026-10-01T15:40:00Z</dcterms:modified>
</cp:coreProperties>
</file>