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3E0EA3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3" w:name="_Hlk121998008"/>
      <w:bookmarkEnd w:id="3"/>
    </w:p>
    <w:p w14:paraId="13091B0A" w14:textId="085E458C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1673B6D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696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50:32:0080113:51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обл. Московская, р-н Серпуховский, снт "Семеновское", р-н д.Коптево, уч. №62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4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4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5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50:32:0080113:51-50/150/2023-2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05.09.2023</w:t>
      </w:r>
      <w:r w:rsidR="00C721BC" w:rsidRPr="0051458D">
        <w:rPr>
          <w:sz w:val="24"/>
          <w:szCs w:val="24"/>
        </w:rPr>
        <w:t xml:space="preserve"> )</w:t>
      </w:r>
      <w:bookmarkEnd w:id="5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77777777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noProof/>
          <w:sz w:val="24"/>
          <w:szCs w:val="24"/>
        </w:rPr>
        <w:t>_</w:t>
      </w:r>
      <w:r w:rsidR="00940705" w:rsidRPr="00EA54C8">
        <w:rPr>
          <w:rFonts w:eastAsia="Times New Roman"/>
          <w:sz w:val="24"/>
          <w:szCs w:val="24"/>
        </w:rPr>
        <w:t>.</w:t>
      </w:r>
      <w:bookmarkStart w:id="6" w:name="_Hlk165888308"/>
    </w:p>
    <w:p w14:paraId="149BD833" w14:textId="77777777"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6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Серпухов (Дракино).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-земельный участок полностью расположен в границах третьего пояса зоны санитарной охраны источника питьевого и хозяйственно-бытового водоснабжения - водоносного горизонта нижнекаменноугольных отложений, эксплуатируемого скважиной № 1.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51458D">
        <w:rPr>
          <w:noProof/>
          <w:sz w:val="24"/>
          <w:szCs w:val="24"/>
          <w:lang w:val="ru-RU"/>
        </w:rPr>
        <w:t>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537F39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41F5EB8F" w14:textId="125AB537" w:rsidR="00F35C66" w:rsidRDefault="00F35C66" w:rsidP="00AD4AE6">
      <w:pPr>
        <w:pStyle w:val="21"/>
        <w:ind w:firstLine="709"/>
        <w:rPr>
          <w:sz w:val="24"/>
          <w:szCs w:val="24"/>
          <w:lang w:val="ru-RU"/>
        </w:rPr>
      </w:pPr>
      <w:bookmarkStart w:id="7" w:name="_Hlk229142450"/>
      <w:bookmarkEnd w:id="7"/>
    </w:p>
    <w:p w14:paraId="63FFC40C" w14:textId="00511742" w:rsidR="00AD4AE6" w:rsidRPr="00F35C6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F35C66">
        <w:rPr>
          <w:sz w:val="24"/>
          <w:szCs w:val="24"/>
          <w:lang w:val="ru-RU"/>
        </w:rPr>
        <w:t>8</w:t>
      </w:r>
      <w:r w:rsidR="00AD4AE6" w:rsidRPr="00F35C66">
        <w:rPr>
          <w:sz w:val="24"/>
          <w:szCs w:val="24"/>
          <w:lang w:val="ru-RU"/>
        </w:rPr>
        <w:t>.</w:t>
      </w:r>
      <w:r w:rsidRPr="00F35C66">
        <w:rPr>
          <w:sz w:val="24"/>
          <w:szCs w:val="24"/>
          <w:lang w:val="ru-RU"/>
        </w:rPr>
        <w:t>1</w:t>
      </w:r>
      <w:r w:rsidR="00AD4AE6" w:rsidRPr="00F35C6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F35C6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F35C6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F35C66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51458D" w:rsidRDefault="00D63CD4" w:rsidP="00536FD8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536FD8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lastRenderedPageBreak/>
              <w:t>КОМИТЕТ ПО УПРАВЛЕНИЮ ИМУЩЕСТВОМ ГОРОДСКОГО ОКРУГА СЕРПУХОВ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5043007401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504301001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66756C45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3E0EA3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35C6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4BFB6CB8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35C6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696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50:32:0080113:51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обл. Московская, р-н Серпуховский, снт "Семеновское", р-н д.Коптево, уч. №62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C2B14" w14:textId="77777777" w:rsidR="003C3550" w:rsidRDefault="003C3550" w:rsidP="00195C19">
      <w:r>
        <w:separator/>
      </w:r>
    </w:p>
  </w:endnote>
  <w:endnote w:type="continuationSeparator" w:id="0">
    <w:p w14:paraId="6209B5AE" w14:textId="77777777" w:rsidR="003C3550" w:rsidRDefault="003C355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E756A" w14:textId="77777777" w:rsidR="003C3550" w:rsidRDefault="003C3550" w:rsidP="00195C19">
      <w:r>
        <w:separator/>
      </w:r>
    </w:p>
  </w:footnote>
  <w:footnote w:type="continuationSeparator" w:id="0">
    <w:p w14:paraId="5B5BC529" w14:textId="77777777" w:rsidR="003C3550" w:rsidRDefault="003C355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3550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661C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3F70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3459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133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5C66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24A53-1B72-478A-BD3D-FAD085111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2</cp:revision>
  <cp:lastPrinted>2022-02-16T11:57:00Z</cp:lastPrinted>
  <dcterms:created xsi:type="dcterms:W3CDTF">2026-10-02T09:55:00Z</dcterms:created>
  <dcterms:modified xsi:type="dcterms:W3CDTF">2026-10-02T09:55:00Z</dcterms:modified>
</cp:coreProperties>
</file>