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2D58B7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D58B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2D58B7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D58B7">
        <w:rPr>
          <w:rFonts w:ascii="Times New Roman" w:hAnsi="Times New Roman" w:cs="Times New Roman"/>
          <w:sz w:val="24"/>
          <w:szCs w:val="24"/>
        </w:rPr>
        <w:t xml:space="preserve">,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50:33:0020411:519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Ступино, д Василево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Федерации, реестровый номер границы: 50:00-6.1879, земельный участок полностью расположен в границах водоохранной зоны реки Северка на территории Московской области. Реестровый номер границы: 50:00-6.1739, земельный участок частично расположен в границах прибрежной защитной полосы реки Северка на территории Московской области. Земельный участок 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2D58B7" w:rsidRPr="00181BD5" w:rsidRDefault="00181BD5" w:rsidP="002D58B7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 xml:space="preserve">Центрального банка Российской Федерации, действующей на день выполнения денежного обязательства, от неуплаченной </w:t>
      </w:r>
      <w:r w:rsidR="0081121E" w:rsidRPr="0051458D">
        <w:rPr>
          <w:sz w:val="24"/>
          <w:szCs w:val="24"/>
          <w:lang w:val="ru-RU"/>
        </w:rPr>
        <w:lastRenderedPageBreak/>
        <w:t>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2D58B7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2D58B7">
              <w:rPr>
                <w:sz w:val="24"/>
                <w:szCs w:val="24"/>
                <w:lang w:val="ru-RU"/>
              </w:rPr>
              <w:t>:</w:t>
            </w:r>
            <w:r w:rsidR="005368D3" w:rsidRPr="002D58B7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2D58B7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2D58B7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2D58B7" w:rsidRDefault="00D63CD4" w:rsidP="002D58B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2D58B7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2D58B7" w:rsidRDefault="006721C7" w:rsidP="002D58B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2D58B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2D58B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A7E8F" w:rsidRPr="0051458D" w:rsidRDefault="005C1CF5" w:rsidP="002D58B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2D58B7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D58B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5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7D0B0B" w:rsidRPr="0051458D" w:rsidRDefault="00675807" w:rsidP="002D58B7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2D58B7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50:33:0020411:519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Ступино, д Василево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D58B7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63E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1B86B-A118-461A-9845-FE651475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2025-04-09T14:31:00Z</dcterms:created>
  <dcterms:modified xsi:type="dcterms:W3CDTF">2026-04-06T09:17:00Z</dcterms:modified>
</cp:coreProperties>
</file>