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2D53C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D53C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2D53C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D53C2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954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50:13:0030345:1437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75807" w:rsidRPr="0051458D">
        <w:rPr>
          <w:noProof/>
          <w:sz w:val="24"/>
          <w:szCs w:val="24"/>
        </w:rPr>
        <w:t>Российская Федерация, Московская область, г.о. Пушкинский, д Могильцы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2D53C2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– полностью расположен в границах прибрежной защитной полосы и водоохранной зоны ручья без названия</w:t>
      </w:r>
      <w:r w:rsidR="002D53C2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2D53C2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 xml:space="preserve">- полностью расположен в границах третьего пояса зоны санитарной охраны источников питьевого и хозяйственно-бытового водоснабжения гжельско-ассельского водоносного комплекса, эксплуатируемого </w:t>
      </w:r>
      <w:r w:rsidR="002D53C2">
        <w:rPr>
          <w:rFonts w:ascii="Times New Roman" w:hAnsi="Times New Roman" w:cs="Times New Roman"/>
          <w:noProof/>
          <w:sz w:val="24"/>
          <w:szCs w:val="24"/>
        </w:rPr>
        <w:t xml:space="preserve">скважинами № 247383, № 247384;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Чкаловский (внешняя граница ПВП)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</w:t>
      </w:r>
      <w:r w:rsidRPr="00181BD5">
        <w:rPr>
          <w:sz w:val="24"/>
          <w:szCs w:val="24"/>
          <w:lang w:val="ru-RU"/>
        </w:rPr>
        <w:lastRenderedPageBreak/>
        <w:t>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</w:t>
      </w:r>
      <w:r w:rsidR="002D53C2">
        <w:rPr>
          <w:sz w:val="24"/>
          <w:szCs w:val="24"/>
          <w:lang w:val="ru-RU"/>
        </w:rPr>
        <w:t>ля оплаты пени _______________.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</w:t>
      </w:r>
      <w:r w:rsidR="002D53C2">
        <w:rPr>
          <w:sz w:val="24"/>
          <w:szCs w:val="24"/>
          <w:lang w:val="ru-RU"/>
        </w:rPr>
        <w:t>ля оплаты пени _______________.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181BD5">
        <w:rPr>
          <w:rFonts w:ascii="Times New Roman" w:hAnsi="Times New Roman" w:cs="Times New Roman"/>
          <w:lang w:eastAsia="zh-CN"/>
        </w:rPr>
        <w:t>С даты</w:t>
      </w:r>
      <w:proofErr w:type="gramEnd"/>
      <w:r w:rsidRPr="00181BD5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2D53C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D53C2">
              <w:rPr>
                <w:sz w:val="24"/>
                <w:szCs w:val="24"/>
                <w:lang w:val="ru-RU"/>
              </w:rPr>
              <w:t>:</w:t>
            </w:r>
            <w:r w:rsidR="005368D3" w:rsidRPr="002D53C2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2D53C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D53C2">
              <w:rPr>
                <w:noProof/>
                <w:sz w:val="24"/>
                <w:szCs w:val="24"/>
                <w:lang w:val="ru-RU"/>
              </w:rPr>
              <w:t>КОМИТЕТ ИМУЩЕСТВЕННЫХ ОТНОШЕНИЙ АДМИНИСТРАЦИИ ГОРОДСКОГО ОКРУГА ПУШКИНСКИЙ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1458D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51458D">
              <w:rPr>
                <w:sz w:val="24"/>
                <w:szCs w:val="24"/>
                <w:lang w:val="ru-RU"/>
              </w:rPr>
              <w:t xml:space="preserve">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5038159303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2D53C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D53C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D53C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53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2D53C2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D53C2">
        <w:rPr>
          <w:rFonts w:ascii="Times New Roman" w:hAnsi="Times New Roman" w:cs="Times New Roman"/>
          <w:sz w:val="24"/>
          <w:szCs w:val="24"/>
        </w:rPr>
        <w:t xml:space="preserve">,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2D53C2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954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50:13:0030345:1437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Пушкинский, д Могильцы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885" w:rsidRDefault="00962885" w:rsidP="00195C19">
      <w:r>
        <w:separator/>
      </w:r>
    </w:p>
  </w:endnote>
  <w:endnote w:type="continuationSeparator" w:id="0">
    <w:p w:rsidR="00962885" w:rsidRDefault="00962885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885" w:rsidRDefault="00962885" w:rsidP="00195C19">
      <w:r>
        <w:separator/>
      </w:r>
    </w:p>
  </w:footnote>
  <w:footnote w:type="continuationSeparator" w:id="0">
    <w:p w:rsidR="00962885" w:rsidRDefault="00962885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2BDC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D53C2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07252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2885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4305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5342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A0210C-57D3-45C1-BD3C-311792554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1702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климовавв</cp:lastModifiedBy>
  <cp:revision>2</cp:revision>
  <cp:lastPrinted>2022-02-16T11:57:00Z</cp:lastPrinted>
  <dcterms:created xsi:type="dcterms:W3CDTF">2026-03-13T12:46:00Z</dcterms:created>
  <dcterms:modified xsi:type="dcterms:W3CDTF">2026-03-13T12:46:00Z</dcterms:modified>
</cp:coreProperties>
</file>