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2697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2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97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2697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26971">
        <w:rPr>
          <w:noProof/>
          <w:sz w:val="24"/>
          <w:szCs w:val="24"/>
        </w:rPr>
        <w:t>1000</w:t>
      </w:r>
      <w:r w:rsidR="00102979" w:rsidRPr="0062697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2697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2697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2697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2697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26971">
        <w:rPr>
          <w:sz w:val="24"/>
          <w:szCs w:val="24"/>
        </w:rPr>
        <w:t xml:space="preserve"> </w:t>
      </w:r>
      <w:r w:rsidR="001964A6" w:rsidRPr="00626971">
        <w:rPr>
          <w:noProof/>
          <w:sz w:val="24"/>
          <w:szCs w:val="24"/>
        </w:rPr>
        <w:t>50:08:0080328:463</w:t>
      </w:r>
      <w:r w:rsidRPr="0062697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2697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26971">
        <w:rPr>
          <w:sz w:val="24"/>
          <w:szCs w:val="24"/>
        </w:rPr>
        <w:t xml:space="preserve"> – «</w:t>
      </w:r>
      <w:r w:rsidR="00597746" w:rsidRPr="00626971">
        <w:rPr>
          <w:noProof/>
          <w:sz w:val="24"/>
          <w:szCs w:val="24"/>
        </w:rPr>
        <w:t>Земли населенных пунктов</w:t>
      </w:r>
      <w:r w:rsidRPr="0062697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2697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2697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26971">
        <w:rPr>
          <w:sz w:val="24"/>
          <w:szCs w:val="24"/>
        </w:rPr>
        <w:t xml:space="preserve"> – «</w:t>
      </w:r>
      <w:r w:rsidR="003E59E1" w:rsidRPr="0062697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2697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2697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2697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26971">
        <w:rPr>
          <w:sz w:val="24"/>
          <w:szCs w:val="24"/>
        </w:rPr>
        <w:t xml:space="preserve">: </w:t>
      </w:r>
      <w:r w:rsidR="00D1191C" w:rsidRPr="00626971">
        <w:rPr>
          <w:noProof/>
          <w:sz w:val="24"/>
          <w:szCs w:val="24"/>
        </w:rPr>
        <w:t>Российская Федерация, Московская область, городской округ Истра, деревня Курово</w:t>
      </w:r>
      <w:r w:rsidR="00472CAA" w:rsidRPr="00626971">
        <w:rPr>
          <w:sz w:val="24"/>
          <w:szCs w:val="24"/>
        </w:rPr>
        <w:t xml:space="preserve"> </w:t>
      </w:r>
      <w:r w:rsidRPr="0062697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2697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2697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2697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5367FD25" w14:textId="77777777" w:rsidR="00626971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охранной зоне ЛЭП 10 кВ с отпайками: ПС № 647 фидер 8.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статьей 56 Земельного кодекса Российской Федерации.</w:t>
      </w:r>
    </w:p>
    <w:p w14:paraId="411D5651" w14:textId="34379550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Доступ к земельному участку, осуществляется посредством земельного участка с кадастровым номером 50:08:</w:t>
      </w:r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0080328:132.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с Постановлением Правительства РФ от 24 февраля 2009г.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2697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269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2697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2697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626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ИСТРА МОСКОВСКОЙ ОБЛАСТИ</w:t>
            </w:r>
          </w:p>
          <w:p w14:paraId="319F2B6E" w14:textId="313631C7" w:rsidR="00FB52C4" w:rsidRPr="0062697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2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2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269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2697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7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62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2697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269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2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2697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7676189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2697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6971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3233</Words>
  <Characters>18431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Наталья Мироновна Воробьёва</cp:lastModifiedBy>
  <cp:revision>2</cp:revision>
  <cp:lastPrinted>2022-02-16T11:57:00Z</cp:lastPrinted>
  <dcterms:created xsi:type="dcterms:W3CDTF">2025-07-29T06:31:00Z</dcterms:created>
  <dcterms:modified xsi:type="dcterms:W3CDTF">2025-07-29T06:31:00Z</dcterms:modified>
</cp:coreProperties>
</file>