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E21B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1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E21B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E21B4">
        <w:rPr>
          <w:noProof/>
          <w:sz w:val="24"/>
          <w:szCs w:val="24"/>
        </w:rPr>
        <w:t>975</w:t>
      </w:r>
      <w:r w:rsidR="00102979"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E21B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E21B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E21B4">
        <w:rPr>
          <w:sz w:val="24"/>
          <w:szCs w:val="24"/>
        </w:rPr>
        <w:t xml:space="preserve"> </w:t>
      </w:r>
      <w:r w:rsidR="001964A6" w:rsidRPr="006E21B4">
        <w:rPr>
          <w:noProof/>
          <w:sz w:val="24"/>
          <w:szCs w:val="24"/>
        </w:rPr>
        <w:t>50:37:0030204:434</w:t>
      </w:r>
      <w:r w:rsidRPr="006E21B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E21B4">
        <w:rPr>
          <w:sz w:val="24"/>
          <w:szCs w:val="24"/>
        </w:rPr>
        <w:t xml:space="preserve"> – «</w:t>
      </w:r>
      <w:r w:rsidR="00597746" w:rsidRPr="006E21B4">
        <w:rPr>
          <w:noProof/>
          <w:sz w:val="24"/>
          <w:szCs w:val="24"/>
        </w:rPr>
        <w:t>Земли населенных пунктов</w:t>
      </w:r>
      <w:r w:rsidRPr="006E21B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E21B4">
        <w:rPr>
          <w:sz w:val="24"/>
          <w:szCs w:val="24"/>
        </w:rPr>
        <w:t xml:space="preserve"> – «</w:t>
      </w:r>
      <w:r w:rsidR="003E59E1" w:rsidRPr="006E21B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E21B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E21B4">
        <w:rPr>
          <w:sz w:val="24"/>
          <w:szCs w:val="24"/>
        </w:rPr>
        <w:t>:</w:t>
      </w:r>
      <w:proofErr w:type="gramEnd"/>
      <w:r w:rsidRPr="006E21B4">
        <w:rPr>
          <w:sz w:val="24"/>
          <w:szCs w:val="24"/>
        </w:rPr>
        <w:t xml:space="preserve"> </w:t>
      </w:r>
      <w:r w:rsidR="00D1191C" w:rsidRPr="006E21B4">
        <w:rPr>
          <w:noProof/>
          <w:sz w:val="24"/>
          <w:szCs w:val="24"/>
        </w:rPr>
        <w:t>Московская область, городской округ Кашира район, деревня Токарево</w:t>
      </w:r>
      <w:r w:rsidR="00472CAA" w:rsidRPr="006E21B4">
        <w:rPr>
          <w:sz w:val="24"/>
          <w:szCs w:val="24"/>
        </w:rPr>
        <w:t xml:space="preserve"> </w:t>
      </w:r>
      <w:r w:rsidRPr="006E21B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E21B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E21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E21B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</w:t>
      </w:r>
      <w:proofErr w:type="gramEnd"/>
      <w:r w:rsidR="00C15A7D" w:rsidRPr="00A31FA7">
        <w:rPr>
          <w:noProof/>
          <w:sz w:val="24"/>
          <w:szCs w:val="24"/>
        </w:rPr>
        <w:t xml:space="preserve">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земельном участке расположена бетонная опора линии электропередачи.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Использовать земельный участок в соответствии с требованиями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bookmarkStart w:id="3" w:name="_GoBack"/>
      <w:bookmarkEnd w:id="3"/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</w:t>
      </w:r>
      <w:proofErr w:type="spellStart"/>
      <w:r w:rsidRPr="00A31FA7">
        <w:t>валидности</w:t>
      </w:r>
      <w:proofErr w:type="spellEnd"/>
      <w:r w:rsidRPr="00A31FA7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E21B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E21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E21B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E21B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B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6E21B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E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E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E21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E21B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6E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E21B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E21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E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E21B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69714C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E21B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608AB" w14:textId="77777777" w:rsidR="00DB5B42" w:rsidRDefault="00DB5B42" w:rsidP="00195C19">
      <w:r>
        <w:separator/>
      </w:r>
    </w:p>
  </w:endnote>
  <w:endnote w:type="continuationSeparator" w:id="0">
    <w:p w14:paraId="447F8ED0" w14:textId="77777777" w:rsidR="00DB5B42" w:rsidRDefault="00DB5B4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43A25" w14:textId="77777777" w:rsidR="00DB5B42" w:rsidRDefault="00DB5B42" w:rsidP="00195C19">
      <w:r>
        <w:separator/>
      </w:r>
    </w:p>
  </w:footnote>
  <w:footnote w:type="continuationSeparator" w:id="0">
    <w:p w14:paraId="277A2FEB" w14:textId="77777777" w:rsidR="00DB5B42" w:rsidRDefault="00DB5B4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21B4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447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22B9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5B42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613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2D122-24E7-47B4-94AF-55ECBBCD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Nataliya</cp:lastModifiedBy>
  <cp:revision>4</cp:revision>
  <cp:lastPrinted>2022-02-16T11:57:00Z</cp:lastPrinted>
  <dcterms:created xsi:type="dcterms:W3CDTF">2026-02-12T12:46:00Z</dcterms:created>
  <dcterms:modified xsi:type="dcterms:W3CDTF">2026-02-13T08:59:00Z</dcterms:modified>
</cp:coreProperties>
</file>