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44E0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E0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44E0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44E0A">
        <w:rPr>
          <w:noProof/>
          <w:sz w:val="24"/>
          <w:szCs w:val="24"/>
        </w:rPr>
        <w:t>1409</w:t>
      </w:r>
      <w:r w:rsidR="00102979" w:rsidRPr="00644E0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44E0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44E0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44E0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44E0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44E0A">
        <w:rPr>
          <w:sz w:val="24"/>
          <w:szCs w:val="24"/>
        </w:rPr>
        <w:t xml:space="preserve"> </w:t>
      </w:r>
      <w:r w:rsidR="001964A6" w:rsidRPr="00644E0A">
        <w:rPr>
          <w:noProof/>
          <w:sz w:val="24"/>
          <w:szCs w:val="24"/>
        </w:rPr>
        <w:t>50:08:0090326:513</w:t>
      </w:r>
      <w:r w:rsidRPr="00644E0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44E0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44E0A">
        <w:rPr>
          <w:sz w:val="24"/>
          <w:szCs w:val="24"/>
        </w:rPr>
        <w:t xml:space="preserve"> – «</w:t>
      </w:r>
      <w:r w:rsidR="00597746" w:rsidRPr="00644E0A">
        <w:rPr>
          <w:noProof/>
          <w:sz w:val="24"/>
          <w:szCs w:val="24"/>
        </w:rPr>
        <w:t>Земли населенных пунктов</w:t>
      </w:r>
      <w:r w:rsidRPr="00644E0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44E0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44E0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44E0A">
        <w:rPr>
          <w:sz w:val="24"/>
          <w:szCs w:val="24"/>
        </w:rPr>
        <w:t xml:space="preserve"> – «</w:t>
      </w:r>
      <w:r w:rsidR="003E59E1" w:rsidRPr="00644E0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44E0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44E0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44E0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44E0A">
        <w:rPr>
          <w:sz w:val="24"/>
          <w:szCs w:val="24"/>
        </w:rPr>
        <w:t xml:space="preserve">: </w:t>
      </w:r>
      <w:r w:rsidR="00D1191C" w:rsidRPr="00644E0A">
        <w:rPr>
          <w:noProof/>
          <w:sz w:val="24"/>
          <w:szCs w:val="24"/>
        </w:rPr>
        <w:t>Московская область, г.о Истра, п Хуторки</w:t>
      </w:r>
      <w:r w:rsidR="00472CAA" w:rsidRPr="00644E0A">
        <w:rPr>
          <w:sz w:val="24"/>
          <w:szCs w:val="24"/>
        </w:rPr>
        <w:t xml:space="preserve"> </w:t>
      </w:r>
      <w:r w:rsidRPr="00644E0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44E0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44E0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44E0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 в границах второго пояса ЗСО источников питьевого водоснабжения города Москвы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СП 2.1.4.2625-10 «Зоны санитарной охраны источников питьевого водоснабжения г. Москвы», утвержденные постановлением Главного санитарного врача Российской Федерации от 30.04.2010 №45.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44E0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4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44E0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44E0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0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ИСТРА МОСКОВСКОЙ ОБЛАСТИ</w:t>
            </w:r>
          </w:p>
          <w:p w14:paraId="319F2B6E" w14:textId="313631C7" w:rsidR="00FB52C4" w:rsidRPr="00644E0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4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4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4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44E0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0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64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44E0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4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4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44E0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1409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44E0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44E0A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3251</Words>
  <Characters>18537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Наталья Мироновна Воробьёва</cp:lastModifiedBy>
  <cp:revision>2</cp:revision>
  <cp:lastPrinted>2022-02-16T11:57:00Z</cp:lastPrinted>
  <dcterms:created xsi:type="dcterms:W3CDTF">2024-12-13T08:33:00Z</dcterms:created>
  <dcterms:modified xsi:type="dcterms:W3CDTF">2024-12-13T08:33:00Z</dcterms:modified>
</cp:coreProperties>
</file>