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1051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5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1051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10519">
        <w:rPr>
          <w:noProof/>
          <w:sz w:val="24"/>
          <w:szCs w:val="24"/>
        </w:rPr>
        <w:t>1479</w:t>
      </w:r>
      <w:r w:rsidR="00102979" w:rsidRPr="00210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1051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1051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10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10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10519">
        <w:rPr>
          <w:sz w:val="24"/>
          <w:szCs w:val="24"/>
        </w:rPr>
        <w:t xml:space="preserve"> </w:t>
      </w:r>
      <w:r w:rsidR="001964A6" w:rsidRPr="00210519">
        <w:rPr>
          <w:noProof/>
          <w:sz w:val="24"/>
          <w:szCs w:val="24"/>
        </w:rPr>
        <w:t>50:32:0040131:3497</w:t>
      </w:r>
      <w:r w:rsidRPr="0021051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10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10519">
        <w:rPr>
          <w:sz w:val="24"/>
          <w:szCs w:val="24"/>
        </w:rPr>
        <w:t xml:space="preserve"> – «</w:t>
      </w:r>
      <w:r w:rsidR="00597746" w:rsidRPr="00210519">
        <w:rPr>
          <w:noProof/>
          <w:sz w:val="24"/>
          <w:szCs w:val="24"/>
        </w:rPr>
        <w:t>Земли населенных пунктов</w:t>
      </w:r>
      <w:r w:rsidRPr="0021051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10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10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10519">
        <w:rPr>
          <w:sz w:val="24"/>
          <w:szCs w:val="24"/>
        </w:rPr>
        <w:t xml:space="preserve"> – «</w:t>
      </w:r>
      <w:r w:rsidR="003E59E1" w:rsidRPr="0021051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1051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10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10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10519">
        <w:rPr>
          <w:sz w:val="24"/>
          <w:szCs w:val="24"/>
        </w:rPr>
        <w:t xml:space="preserve">: </w:t>
      </w:r>
      <w:r w:rsidR="00D1191C" w:rsidRPr="00210519">
        <w:rPr>
          <w:noProof/>
          <w:sz w:val="24"/>
          <w:szCs w:val="24"/>
        </w:rPr>
        <w:t>Российская Федерация, Московская область, городской округ Серпухов, деревня Рыжиково, земельный участок 3к</w:t>
      </w:r>
      <w:r w:rsidR="00472CAA" w:rsidRPr="00210519">
        <w:rPr>
          <w:sz w:val="24"/>
          <w:szCs w:val="24"/>
        </w:rPr>
        <w:t xml:space="preserve"> </w:t>
      </w:r>
      <w:r w:rsidRPr="0021051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1051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10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1051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территории: аэродром Серпухов (Дракино), аэродром Москва (Волосово); - расположен в охранной зоне и зоне минимальных расстояний магистральных газопроводов «КГМО» DN 800, «Ставрополь-Москва 1 нитка» DN 700, «Ставрополь-Москва 2 нитка» DN 800, «Тула – Москва» DN 500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Правил охраны магистральных газопроводов, утвержденных постановлением Правительства Российской Федерации от 08.09.2017 № 1083, Правил охраны газораспределительных сетей, утвержденных постановлением Правительства Российской Федерации от 20.11.2000 № 878, Федеральным законом от 31.03.1999 № 69-ФЗ «О газоснабжении в Российской Федерации», СП 36.13330.2012. Свод правил. Магистральные трубопроводы. Актуализированная редакция СНиП 2.05.06-85*. Владельцы земельных участков, прилегающих к объектам систем газоснабжения, при их хозяйственном использовании не могут строить какие бы то ни было здания, строения, сооружения в пределах установленных минимальных расстояний до объектов системы газоснабжения без согласования с организацией -собственником системы газоснабжения или уполномоченной ею организацией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</w:t>
      </w:r>
      <w:r w:rsidRPr="00A31FA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1051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105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1051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1051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1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21051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10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10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105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1051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210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1051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105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10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1051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1479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1051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1E73F" w14:textId="77777777" w:rsidR="007546F7" w:rsidRDefault="007546F7" w:rsidP="00195C19">
      <w:r>
        <w:separator/>
      </w:r>
    </w:p>
  </w:endnote>
  <w:endnote w:type="continuationSeparator" w:id="0">
    <w:p w14:paraId="4E0919AB" w14:textId="77777777" w:rsidR="007546F7" w:rsidRDefault="007546F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06CC4" w14:textId="77777777" w:rsidR="007546F7" w:rsidRDefault="007546F7" w:rsidP="00195C19">
      <w:r>
        <w:separator/>
      </w:r>
    </w:p>
  </w:footnote>
  <w:footnote w:type="continuationSeparator" w:id="0">
    <w:p w14:paraId="2A2EEF3F" w14:textId="77777777" w:rsidR="007546F7" w:rsidRDefault="007546F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519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6F7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C7C91-57B9-4DBB-94E5-E6670CDE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3308</Words>
  <Characters>18859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2</cp:revision>
  <cp:lastPrinted>2022-02-16T11:57:00Z</cp:lastPrinted>
  <dcterms:created xsi:type="dcterms:W3CDTF">2025-04-29T14:12:00Z</dcterms:created>
  <dcterms:modified xsi:type="dcterms:W3CDTF">2025-04-29T14:12:00Z</dcterms:modified>
</cp:coreProperties>
</file>