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1309E6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9E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1309E6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1309E6">
        <w:rPr>
          <w:noProof/>
          <w:sz w:val="24"/>
          <w:szCs w:val="24"/>
        </w:rPr>
        <w:t>1734</w:t>
      </w:r>
      <w:r w:rsidR="00102979" w:rsidRPr="001309E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1309E6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1309E6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1309E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1309E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1309E6">
        <w:rPr>
          <w:sz w:val="24"/>
          <w:szCs w:val="24"/>
        </w:rPr>
        <w:t xml:space="preserve"> </w:t>
      </w:r>
      <w:r w:rsidR="001964A6" w:rsidRPr="001309E6">
        <w:rPr>
          <w:noProof/>
          <w:sz w:val="24"/>
          <w:szCs w:val="24"/>
        </w:rPr>
        <w:t>50:26:0100101:2717</w:t>
      </w:r>
      <w:r w:rsidRPr="001309E6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1309E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1309E6">
        <w:rPr>
          <w:sz w:val="24"/>
          <w:szCs w:val="24"/>
        </w:rPr>
        <w:t xml:space="preserve"> – «</w:t>
      </w:r>
      <w:r w:rsidR="00597746" w:rsidRPr="001309E6">
        <w:rPr>
          <w:noProof/>
          <w:sz w:val="24"/>
          <w:szCs w:val="24"/>
        </w:rPr>
        <w:t>Земли населенных пунктов</w:t>
      </w:r>
      <w:r w:rsidRPr="001309E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1309E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1309E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1309E6">
        <w:rPr>
          <w:sz w:val="24"/>
          <w:szCs w:val="24"/>
        </w:rPr>
        <w:t xml:space="preserve"> – «</w:t>
      </w:r>
      <w:r w:rsidR="003E59E1" w:rsidRPr="001309E6">
        <w:rPr>
          <w:noProof/>
          <w:sz w:val="24"/>
          <w:szCs w:val="24"/>
        </w:rPr>
        <w:t>Для индивидуального жилищного строительства</w:t>
      </w:r>
      <w:r w:rsidRPr="001309E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1309E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1309E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1309E6">
        <w:rPr>
          <w:sz w:val="24"/>
          <w:szCs w:val="24"/>
        </w:rPr>
        <w:t xml:space="preserve">: </w:t>
      </w:r>
      <w:r w:rsidR="00D1191C" w:rsidRPr="001309E6">
        <w:rPr>
          <w:noProof/>
          <w:sz w:val="24"/>
          <w:szCs w:val="24"/>
        </w:rPr>
        <w:t>Московская область, г Наро-Фоминск</w:t>
      </w:r>
      <w:r w:rsidR="00472CAA" w:rsidRPr="001309E6">
        <w:rPr>
          <w:sz w:val="24"/>
          <w:szCs w:val="24"/>
        </w:rPr>
        <w:t xml:space="preserve"> </w:t>
      </w:r>
      <w:r w:rsidRPr="001309E6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1309E6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1309E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1309E6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3AD343FB" w14:textId="77777777" w:rsidR="00267E7F" w:rsidRDefault="00C06B21" w:rsidP="009A300F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частично расположен в охранной зоне КЛ-10 кВ направлением:ПС-308 ф.203-РП-61003.</w:t>
      </w:r>
    </w:p>
    <w:p w14:paraId="411D5651" w14:textId="7544365D" w:rsidR="001D268C" w:rsidRPr="009A300F" w:rsidRDefault="00267E7F" w:rsidP="009A300F">
      <w:pPr>
        <w:pStyle w:val="ConsPlusNonforma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границах земельного участка</w:t>
      </w:r>
      <w:bookmarkStart w:id="3" w:name="_GoBack"/>
      <w:bookmarkEnd w:id="3"/>
      <w:r w:rsidRPr="00267E7F">
        <w:rPr>
          <w:rFonts w:ascii="Times New Roman" w:hAnsi="Times New Roman" w:cs="Times New Roman"/>
          <w:noProof/>
          <w:sz w:val="24"/>
          <w:szCs w:val="24"/>
        </w:rPr>
        <w:t xml:space="preserve"> расположена воздушная ЛЭП.</w:t>
      </w:r>
      <w:r w:rsidR="00C06B21" w:rsidRPr="00A31FA7">
        <w:rPr>
          <w:rFonts w:ascii="Times New Roman" w:hAnsi="Times New Roman" w:cs="Times New Roman"/>
          <w:noProof/>
          <w:sz w:val="24"/>
          <w:szCs w:val="24"/>
        </w:rPr>
        <w:br/>
      </w:r>
      <w:r w:rsidR="009A300F" w:rsidRPr="009A300F">
        <w:rPr>
          <w:rFonts w:ascii="Times New Roman" w:hAnsi="Times New Roman" w:cs="Times New Roman"/>
          <w:noProof/>
          <w:sz w:val="24"/>
          <w:szCs w:val="24"/>
        </w:rPr>
        <w:t>Ограничения прав на земельный участок, предусмотренные ст. 56 Земельного кодекса Российской Федерации «Охранные зоны объектов электроэнергетики (объектов электросетевого хозяйства и объектов по производству электрической энергии)».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</w:t>
      </w:r>
      <w:r w:rsidRPr="00A31FA7">
        <w:lastRenderedPageBreak/>
        <w:t>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361E966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1309E6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может быть досрочно расторгнут судом в </w:t>
      </w:r>
      <w:r w:rsidRPr="00A31FA7">
        <w:lastRenderedPageBreak/>
        <w:t>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4E7CC562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145BE87B" w14:textId="5703BFCB" w:rsidR="00B555A8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Вариант 2.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 (для договоров аренды, заключенных на срок менее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1309E6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130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1309E6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1309E6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НАРО-ФОМИНСКОГО ГОРОДСКОГО ОКРУГА</w:t>
            </w:r>
          </w:p>
          <w:p w14:paraId="319F2B6E" w14:textId="313631C7" w:rsidR="00FB52C4" w:rsidRPr="001309E6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30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130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130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1309E6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Наро-Фоминск, ул Маршала Жукова Г.К., д 5</w:t>
            </w:r>
            <w:r w:rsidRPr="00130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nafo_kompoim@mosreg.ru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1309E6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130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130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1309E6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</w:t>
            </w:r>
          </w:p>
          <w:p w14:paraId="39FF9114" w14:textId="23AD23E2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3C2F3D6" w14:textId="1832969F" w:rsidR="00B223D5" w:rsidRPr="00A31FA7" w:rsidRDefault="00B223D5" w:rsidP="001309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1734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09E6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67E7F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00F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5910E-67F4-4182-AEAB-15C4FBB2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9</Pages>
  <Words>3179</Words>
  <Characters>18121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Ткалич Элина Евгеньевна</cp:lastModifiedBy>
  <cp:revision>54</cp:revision>
  <cp:lastPrinted>2022-02-16T11:57:00Z</cp:lastPrinted>
  <dcterms:created xsi:type="dcterms:W3CDTF">2024-02-19T14:31:00Z</dcterms:created>
  <dcterms:modified xsi:type="dcterms:W3CDTF">2025-04-25T05:57:00Z</dcterms:modified>
</cp:coreProperties>
</file>