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0734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7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34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40734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0734D">
        <w:rPr>
          <w:noProof/>
          <w:sz w:val="24"/>
          <w:szCs w:val="24"/>
        </w:rPr>
        <w:t>1281</w:t>
      </w:r>
      <w:r w:rsidR="00102979" w:rsidRPr="004073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0734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0734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073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073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0734D">
        <w:rPr>
          <w:sz w:val="24"/>
          <w:szCs w:val="24"/>
        </w:rPr>
        <w:t xml:space="preserve"> </w:t>
      </w:r>
      <w:r w:rsidR="001964A6" w:rsidRPr="0040734D">
        <w:rPr>
          <w:noProof/>
          <w:sz w:val="24"/>
          <w:szCs w:val="24"/>
        </w:rPr>
        <w:t>50:19:0030414:762</w:t>
      </w:r>
      <w:r w:rsidRPr="0040734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073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0734D">
        <w:rPr>
          <w:sz w:val="24"/>
          <w:szCs w:val="24"/>
        </w:rPr>
        <w:t xml:space="preserve"> – «</w:t>
      </w:r>
      <w:r w:rsidR="00597746" w:rsidRPr="0040734D">
        <w:rPr>
          <w:noProof/>
          <w:sz w:val="24"/>
          <w:szCs w:val="24"/>
        </w:rPr>
        <w:t>Земли населенных пунктов</w:t>
      </w:r>
      <w:r w:rsidRPr="0040734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073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073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0734D">
        <w:rPr>
          <w:sz w:val="24"/>
          <w:szCs w:val="24"/>
        </w:rPr>
        <w:t xml:space="preserve"> – «</w:t>
      </w:r>
      <w:r w:rsidR="003E59E1" w:rsidRPr="0040734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40734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073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073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0734D">
        <w:rPr>
          <w:sz w:val="24"/>
          <w:szCs w:val="24"/>
        </w:rPr>
        <w:t xml:space="preserve">: </w:t>
      </w:r>
      <w:r w:rsidR="00D1191C" w:rsidRPr="0040734D">
        <w:rPr>
          <w:noProof/>
          <w:sz w:val="24"/>
          <w:szCs w:val="24"/>
        </w:rPr>
        <w:t>Московская область, город Руза, деревня Старо</w:t>
      </w:r>
      <w:r w:rsidR="00472CAA" w:rsidRPr="0040734D">
        <w:rPr>
          <w:sz w:val="24"/>
          <w:szCs w:val="24"/>
        </w:rPr>
        <w:t xml:space="preserve"> </w:t>
      </w:r>
      <w:r w:rsidRPr="0040734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0734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073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0734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066C075B" w14:textId="77777777" w:rsidR="0040734D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во втором поясе зоны санитарной охраны источника питьевого и хозяйственно-бытового водоснабжения.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6E45B88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40734D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219830B2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40734D">
        <w:t xml:space="preserve"> </w:t>
      </w:r>
      <w:r w:rsidRPr="00A31FA7">
        <w:rPr>
          <w:noProof/>
        </w:rPr>
        <w:t>Водного кодекса Российской Федерации, санитарно-эпидемиологических правил СП 2.1.4.2625-10 «Зоны санитарной охраны источников питьевого водоснабжения  г. Москвы», утвержденных Постановлением Главного государственного врача Российской Федерации  от 30.04.2010 №45.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690F0A8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616D4E9F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0734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073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0734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0734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4D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40734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07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07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073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0734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4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407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0734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073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07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0734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396E11B0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4EA9644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1281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0734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0734D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885B9-2E0B-41B9-8A77-248E80D5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3204</Words>
  <Characters>18267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3</cp:revision>
  <cp:lastPrinted>2022-02-16T11:57:00Z</cp:lastPrinted>
  <dcterms:created xsi:type="dcterms:W3CDTF">2025-05-13T12:23:00Z</dcterms:created>
  <dcterms:modified xsi:type="dcterms:W3CDTF">2026-01-23T09:48:00Z</dcterms:modified>
</cp:coreProperties>
</file>