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6A6AE8" w:rsidP="006A6AE8" w:rsidRDefault="006A6AE8" w14:paraId="6F77DC99" w14:textId="77777777">
      <w:pPr>
        <w:keepNext/>
        <w:spacing w:after="60"/>
        <w:jc w:val="right"/>
      </w:pPr>
      <w:r>
        <w:t>Таблица 1.1</w:t>
      </w:r>
    </w:p>
    <w:p w:rsidR="00CA5D95" w:rsidRDefault="00CA5D95" w14:paraId="541764F3" w14:textId="77777777">
      <w:pPr>
        <w:pStyle w:val="aff2"/>
        <w:keepNext/>
        <w:rPr>
          <w:sz w:val="2"/>
          <w:szCs w:val="2"/>
          <w:lang w:val="en-US"/>
        </w:rPr>
      </w:pPr>
    </w:p>
    <w:p w:rsidR="00CA5D95" w:rsidP="00CA5D95" w:rsidRDefault="00CA5D95" w14:paraId="6911A967" w14:textId="77777777">
      <w:pPr>
        <w:pStyle w:val="aff2"/>
        <w:keepNext/>
        <w:rPr>
          <w:sz w:val="2"/>
          <w:szCs w:val="2"/>
          <w:lang w:val="en-US"/>
        </w:rPr>
      </w:pPr>
    </w:p>
    <w:p w:rsidR="00AF741D" w:rsidRDefault="00AF741D" w14:paraId="659CBAEB" w14:textId="77777777">
      <w:pPr>
        <w:pStyle w:val="aff2"/>
        <w:keepNext/>
        <w:rPr>
          <w:sz w:val="2"/>
          <w:szCs w:val="2"/>
          <w:lang w:val="en-US"/>
        </w:rPr>
      </w:pPr>
    </w:p>
    <w:p w:rsidR="008350DE" w:rsidRDefault="008350DE" w14:paraId="13516421" w14:textId="77777777">
      <w:pPr>
        <w:pStyle w:val="aff2"/>
        <w:keepNext/>
        <w:rPr>
          <w:rFonts w:eastAsiaTheme="minorHAnsi"/>
          <w:sz w:val="2"/>
          <w:szCs w:val="2"/>
          <w:lang w:val="en-US"/>
        </w:rPr>
      </w:pPr>
    </w:p>
    <w:p w:rsidR="008350DE" w:rsidP="008350DE" w:rsidRDefault="008350DE" w14:paraId="5001458A" w14:textId="77777777">
      <w:pPr>
        <w:pStyle w:val="aff2"/>
        <w:keepNext/>
        <w:rPr>
          <w:sz w:val="2"/>
          <w:szCs w:val="2"/>
          <w:lang w:val="en-US"/>
        </w:rPr>
      </w:pPr>
    </w:p>
    <w:p w:rsidR="00AF741D" w:rsidRDefault="00AF741D" w14:paraId="5BD5AC14" w14:textId="77777777">
      <w:pPr>
        <w:pStyle w:val="aff2"/>
        <w:keepNext/>
        <w:rPr>
          <w:rFonts w:eastAsiaTheme="minorHAnsi"/>
          <w:sz w:val="2"/>
          <w:szCs w:val="2"/>
          <w:lang w:val="en-US"/>
        </w:rPr>
      </w:pPr>
    </w:p>
    <w:p w:rsidR="00AF741D" w:rsidRDefault="00AF741D" w14:paraId="2F375927" w14:textId="77777777">
      <w:pPr>
        <w:pStyle w:val="aff2"/>
        <w:keepNext/>
        <w:rPr>
          <w:sz w:val="2"/>
          <w:szCs w:val="2"/>
          <w:lang w:val="en-US"/>
        </w:rPr>
      </w:pPr>
    </w:p>
    <w:p w:rsidR="00E33653" w:rsidP="00E33653" w:rsidRDefault="00E33653" w14:paraId="1707CE79" w14:textId="77777777">
      <w:pPr>
        <w:pStyle w:val="aff2"/>
        <w:keepNext/>
        <w:rPr>
          <w:sz w:val="2"/>
          <w:szCs w:val="2"/>
          <w:lang w:val="en-US"/>
        </w:rPr>
      </w:pPr>
      <w:r>
        <w:rPr>
          <w:sz w:val="2"/>
          <w:szCs w:val="2"/>
          <w:lang w:val="en-US"/>
        </w:rPr>
        <w:t xml:space="preserve"> </w:t>
      </w:r>
    </w:p>
    <w:p w:rsidR="00E33653" w:rsidP="00E33653" w:rsidRDefault="00E33653" w14:paraId="2188AC8F" w14:textId="77777777">
      <w:pPr>
        <w:pStyle w:val="aff2"/>
        <w:keepNext/>
        <w:rPr>
          <w:sz w:val="2"/>
          <w:szCs w:val="2"/>
          <w:lang w:val="en-US"/>
        </w:rPr>
      </w:pPr>
    </w:p>
    <w:p w:rsidR="00E33653" w:rsidRDefault="008B7A91" w14:paraId="385DF838" w14:textId="77777777">
      <w:pPr>
        <w:pStyle w:val="aff2"/>
        <w:keepNext/>
        <w:rPr>
          <w:sz w:val="2"/>
          <w:szCs w:val="2"/>
          <w:lang w:val="en-US"/>
        </w:rPr>
      </w:pPr>
    </w:p>
    <w:p w:rsidR="00AF741D" w:rsidRDefault="00AF741D" w14:paraId="08085403" w14:textId="77777777">
      <w:pPr>
        <w:pStyle w:val="aff2"/>
        <w:rPr>
          <w:rFonts w:eastAsiaTheme="minorHAnsi"/>
        </w:rPr>
      </w:pPr>
    </w:p>
    <w:p w:rsidR="008350DE" w:rsidRDefault="008350DE" w14:paraId="64FF34C3" w14:textId="77777777">
      <w:pPr>
        <w:pStyle w:val="aff2"/>
        <w:keepNext/>
        <w:rPr>
          <w:sz w:val="2"/>
          <w:szCs w:val="2"/>
          <w:lang w:val="en-US"/>
        </w:rPr>
      </w:pPr>
    </w:p>
    <w:p w:rsidR="008350DE" w:rsidP="008350DE" w:rsidRDefault="008350DE" w14:paraId="2281847D" w14:textId="77777777">
      <w:pPr>
        <w:pStyle w:val="aff2"/>
        <w:keepNext/>
        <w:rPr>
          <w:sz w:val="2"/>
          <w:szCs w:val="2"/>
          <w:lang w:val="en-US"/>
        </w:rPr>
      </w:pPr>
    </w:p>
    <w:p w:rsidR="00AF741D" w:rsidRDefault="00AF741D" w14:paraId="5DC46728" w14:textId="77777777">
      <w:pPr>
        <w:pStyle w:val="aff2"/>
        <w:keepNext/>
        <w:rPr>
          <w:sz w:val="2"/>
          <w:szCs w:val="2"/>
          <w:lang w:val="en-US"/>
        </w:rPr>
      </w:pPr>
    </w:p>
    <w:p w:rsidR="008350DE" w:rsidRDefault="008350DE" w14:paraId="3CEB6D01" w14:textId="77777777">
      <w:pPr>
        <w:pStyle w:val="aff2"/>
        <w:keepNext/>
        <w:rPr>
          <w:rFonts w:eastAsiaTheme="minorHAnsi"/>
          <w:sz w:val="2"/>
          <w:szCs w:val="2"/>
          <w:lang w:val="en-US"/>
        </w:rPr>
      </w:pPr>
    </w:p>
    <w:tbl>
      <w:tblPr>
        <w:tblW w:w="15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101"/>
        <w:gridCol w:w="1598"/>
        <w:gridCol w:w="1276"/>
        <w:gridCol w:w="1275"/>
        <w:gridCol w:w="1417"/>
        <w:gridCol w:w="1276"/>
        <w:gridCol w:w="1134"/>
        <w:gridCol w:w="1701"/>
        <w:gridCol w:w="1559"/>
        <w:gridCol w:w="2874"/>
      </w:tblGrid>
      <w:tr>
        <w:trPr>
          <w:cantSplit/>
          <w:tblHeader/>
        </w:trPr>
        <w:tc>
          <w:tcPr>
            <w:tcW w:w="1101" w:type="dxa"/>
            <w:vAlign w:val="center"/>
          </w:tcPr>
          <w:p w:rsidRPr="00797E13" w:rsidR="00A619C2" w:rsidP="00573933" w:rsidRDefault="00A619C2" w14:paraId="3AE08903" w14:textId="77777777">
            <w:pPr>
              <w:pStyle w:val="aff2"/>
              <w:keepNext/>
              <w:jc w:val="center"/>
              <w:rPr>
                <w:b/>
                <w:sz w:val="18"/>
                <w:szCs w:val="18"/>
              </w:rPr>
            </w:pPr>
            <w:r>
              <w:rPr>
                <w:b/>
                <w:sz w:val="18"/>
                <w:szCs w:val="18"/>
              </w:rPr>
              <w:t>№ п/п</w:t>
            </w:r>
          </w:p>
        </w:tc>
        <w:tc>
          <w:tcPr>
            <w:tcW w:w="1598" w:type="dxa"/>
            <w:shd w:val="clear" w:color="auto" w:fill="auto"/>
            <w:vAlign w:val="center"/>
          </w:tcPr>
          <w:p w:rsidR="00A619C2" w:rsidP="00573933" w:rsidRDefault="00A619C2" w14:paraId="52F508A3" w14:textId="77777777">
            <w:pPr>
              <w:pStyle w:val="aff2"/>
              <w:keepNext/>
              <w:jc w:val="center"/>
              <w:rPr>
                <w:sz w:val="18"/>
                <w:szCs w:val="18"/>
              </w:rPr>
            </w:pPr>
            <w:r w:rsidRPr="00797E13">
              <w:rPr>
                <w:b/>
                <w:sz w:val="18"/>
                <w:szCs w:val="18"/>
              </w:rPr>
              <w:t xml:space="preserve">Наименование объекта закупки по </w:t>
            </w:r>
            <w:r>
              <w:rPr>
                <w:rStyle w:val="1a"/>
                <w:rFonts w:eastAsiaTheme="minorHAnsi"/>
                <w:sz w:val="18"/>
                <w:szCs w:val="18"/>
              </w:rPr>
              <w:t>ОКПД 2</w:t>
            </w:r>
            <w:r>
              <w:rPr>
                <w:b/>
                <w:sz w:val="18"/>
                <w:szCs w:val="18"/>
              </w:rPr>
              <w:t xml:space="preserve"> </w:t>
            </w:r>
          </w:p>
        </w:tc>
        <w:tc>
          <w:tcPr>
            <w:tcW w:w="1276" w:type="dxa"/>
            <w:shd w:val="clear" w:color="auto" w:fill="auto"/>
            <w:vAlign w:val="center"/>
          </w:tcPr>
          <w:p w:rsidR="00A619C2" w:rsidP="00573933" w:rsidRDefault="008B7A91" w14:paraId="1D59392C" w14:textId="77777777">
            <w:pPr>
              <w:pStyle w:val="19"/>
              <w:keepNext/>
              <w:jc w:val="center"/>
              <w:rPr>
                <w:sz w:val="18"/>
                <w:szCs w:val="18"/>
              </w:rPr>
            </w:pPr>
            <w:r w:rsidR="00A619C2">
              <w:rPr>
                <w:sz w:val="18"/>
                <w:szCs w:val="18"/>
                <w:lang w:val="en-US"/>
              </w:rPr>
              <w:t>КОЗ2 / КОЗ</w:t>
            </w:r>
          </w:p>
        </w:tc>
        <w:tc>
          <w:tcPr>
            <w:tcW w:w="1275" w:type="dxa"/>
            <w:vAlign w:val="center"/>
          </w:tcPr>
          <w:p w:rsidR="00A619C2" w:rsidP="001A0394" w:rsidRDefault="008B7A91" w14:paraId="02F30C4E" w14:textId="77777777">
            <w:pPr>
              <w:pStyle w:val="19"/>
              <w:keepNext/>
              <w:jc w:val="center"/>
            </w:pPr>
            <w:r w:rsidR="00A619C2">
              <w:rPr>
                <w:sz w:val="18"/>
                <w:szCs w:val="18"/>
                <w:lang w:val="en-US"/>
              </w:rPr>
              <w:t>Дополнительная информация</w:t>
            </w:r>
          </w:p>
        </w:tc>
        <w:tc>
          <w:tcPr>
            <w:tcW w:w="1417" w:type="dxa"/>
            <w:shd w:val="clear" w:color="auto" w:fill="auto"/>
            <w:vAlign w:val="center"/>
          </w:tcPr>
          <w:p w:rsidR="00A619C2" w:rsidP="00573933" w:rsidRDefault="008B7A91" w14:paraId="412BAC1B" w14:textId="77777777">
            <w:pPr>
              <w:pStyle w:val="19"/>
              <w:keepNext/>
              <w:jc w:val="center"/>
              <w:rPr>
                <w:sz w:val="18"/>
                <w:szCs w:val="18"/>
              </w:rPr>
            </w:pPr>
            <w:r w:rsidR="00A619C2">
              <w:rPr>
                <w:sz w:val="18"/>
                <w:szCs w:val="18"/>
                <w:lang w:val="en-US"/>
              </w:rPr>
              <w:t>Детализированное наименование объекта закупки в соответствии с планом закупки/договором / товарный знак</w:t>
            </w:r>
          </w:p>
        </w:tc>
        <w:tc>
          <w:tcPr>
            <w:tcW w:w="1276" w:type="dxa"/>
            <w:vAlign w:val="center"/>
          </w:tcPr>
          <w:p w:rsidR="00A619C2" w:rsidP="00573933" w:rsidRDefault="008B7A91" w14:paraId="43766240" w14:textId="62F3E097">
            <w:pPr>
              <w:pStyle w:val="19"/>
              <w:keepNext/>
              <w:jc w:val="center"/>
              <w:rPr>
                <w:sz w:val="18"/>
                <w:szCs w:val="18"/>
              </w:rPr>
            </w:pPr>
            <w:r w:rsidR="00637EB6">
              <w:rPr>
                <w:sz w:val="18"/>
                <w:szCs w:val="18"/>
                <w:lang w:val="en-US"/>
              </w:rPr>
              <w:t>Цена единицы, руб</w:t>
            </w:r>
          </w:p>
        </w:tc>
        <w:tc>
          <w:tcPr>
            <w:tcW w:w="1134" w:type="dxa"/>
            <w:vAlign w:val="center"/>
          </w:tcPr>
          <w:p w:rsidR="00A619C2" w:rsidP="00573933" w:rsidRDefault="00A619C2" w14:paraId="2FA404F2" w14:textId="77777777">
            <w:pPr>
              <w:pStyle w:val="19"/>
              <w:keepNext/>
              <w:jc w:val="center"/>
              <w:rPr>
                <w:sz w:val="18"/>
                <w:szCs w:val="18"/>
              </w:rPr>
            </w:pPr>
            <w:r>
              <w:rPr>
                <w:sz w:val="18"/>
                <w:szCs w:val="18"/>
              </w:rPr>
              <w:t>Количество</w:t>
            </w:r>
          </w:p>
        </w:tc>
        <w:tc>
          <w:tcPr>
            <w:tcW w:w="1701" w:type="dxa"/>
            <w:shd w:val="clear" w:color="auto" w:fill="auto"/>
            <w:vAlign w:val="center"/>
          </w:tcPr>
          <w:p w:rsidR="00A619C2" w:rsidP="00573933" w:rsidRDefault="00A619C2" w14:paraId="425E8DA2" w14:textId="77777777">
            <w:pPr>
              <w:pStyle w:val="19"/>
              <w:keepNext/>
              <w:jc w:val="center"/>
              <w:rPr>
                <w:sz w:val="18"/>
                <w:szCs w:val="18"/>
              </w:rPr>
            </w:pPr>
            <w:r>
              <w:rPr>
                <w:sz w:val="18"/>
                <w:szCs w:val="18"/>
              </w:rPr>
              <w:t>Единицы измерения</w:t>
            </w:r>
          </w:p>
        </w:tc>
        <w:tc>
          <w:tcPr>
            <w:tcW w:w="1559" w:type="dxa"/>
            <w:shd w:val="clear" w:color="auto" w:fill="auto"/>
            <w:vAlign w:val="center"/>
          </w:tcPr>
          <w:p w:rsidR="00A619C2" w:rsidP="00573933" w:rsidRDefault="00A619C2" w14:paraId="406C51E6" w14:textId="77777777">
            <w:pPr>
              <w:pStyle w:val="19"/>
              <w:keepNext/>
              <w:jc w:val="center"/>
              <w:rPr>
                <w:sz w:val="18"/>
                <w:szCs w:val="18"/>
              </w:rPr>
            </w:pPr>
            <w:r>
              <w:rPr>
                <w:sz w:val="18"/>
                <w:szCs w:val="18"/>
              </w:rPr>
              <w:t>Общая стоимость, руб.</w:t>
            </w:r>
          </w:p>
        </w:tc>
        <w:tc>
          <w:tcPr>
            <w:tcW w:w="2870" w:type="dxa"/>
            <w:shd w:val="clear" w:color="auto" w:fill="auto"/>
            <w:vAlign w:val="center"/>
          </w:tcPr>
          <w:p w:rsidR="00A619C2" w:rsidP="00573933" w:rsidRDefault="008B7A91" w14:paraId="168EBA6D" w14:textId="0B63635E">
            <w:pPr>
              <w:pStyle w:val="19"/>
              <w:keepNext/>
              <w:jc w:val="center"/>
              <w:rPr>
                <w:sz w:val="18"/>
                <w:szCs w:val="18"/>
              </w:rPr>
            </w:pPr>
            <w:r w:rsidRPr="005E5704" w:rsidR="00846051">
              <w:rPr>
                <w:sz w:val="18"/>
                <w:szCs w:val="18"/>
                <w:lang w:val="en-US"/>
              </w:rPr>
              <w:t>(1) Страна происхождения товара / (2) Производитель / (3) Реестровый номер</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22.21.29.120 - Трубки, шланги и рукава прочие пластмассовые</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11.201.06.10.01.01.010 / 01.22.08.4045</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Подводки гибкие армированные для воды, антивибрационные в комплекте с прокладками (штука)</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Подводки гибкие армированные для воды, антивибрационные в комплекте с прокладками (штука)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200,00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bl>
    <w:p w:rsidR="007545A2" w:rsidP="007545A2" w:rsidRDefault="008B7A91" w14:paraId="0A9F5322" w14:textId="77777777">
      <w:pPr>
        <w:pStyle w:val="aff2"/>
        <w:keepNext/>
        <w:rPr>
          <w:sz w:val="2"/>
          <w:szCs w:val="2"/>
          <w:lang w:val="en-US"/>
        </w:rPr>
      </w:pPr>
    </w:p>
    <w:p w:rsidR="008350DE" w:rsidP="008350DE" w:rsidRDefault="008350DE" w14:paraId="1D450470" w14:textId="77777777">
      <w:pPr>
        <w:pStyle w:val="aff2"/>
        <w:keepNext/>
        <w:rPr>
          <w:sz w:val="2"/>
          <w:szCs w:val="2"/>
          <w:lang w:val="en-US"/>
        </w:rPr>
      </w:pPr>
    </w:p>
    <w:p w:rsidR="00AF741D" w:rsidRDefault="00AF741D" w14:paraId="7BC8024B" w14:textId="77777777">
      <w:pPr>
        <w:pStyle w:val="aff2"/>
        <w:keepNext/>
        <w:rPr>
          <w:rFonts w:eastAsiaTheme="minorHAnsi"/>
          <w:sz w:val="2"/>
          <w:szCs w:val="2"/>
          <w:lang w:val="en-US"/>
        </w:rPr>
      </w:pPr>
    </w:p>
    <w:p w:rsidR="00AF741D" w:rsidRDefault="00AF741D" w14:paraId="430CEDA2" w14:textId="77777777">
      <w:pPr>
        <w:pStyle w:val="aff2"/>
        <w:keepNext/>
        <w:rPr>
          <w:sz w:val="2"/>
          <w:szCs w:val="2"/>
          <w:lang w:val="en-US"/>
        </w:rPr>
      </w:pPr>
    </w:p>
    <w:p w:rsidR="00AF741D" w:rsidRDefault="00AF741D" w14:paraId="62053964" w14:textId="77777777">
      <w:pPr>
        <w:pStyle w:val="aff2"/>
        <w:rPr>
          <w:sz w:val="2"/>
          <w:szCs w:val="2"/>
          <w:lang w:val="en-US"/>
        </w:rPr>
      </w:pPr>
    </w:p>
    <w:tbl>
      <w:tblPr>
        <w:tblpPr w:leftFromText="180" w:rightFromText="180" w:vertAnchor="text" w:horzAnchor="page" w:tblpX="1210" w:tblpY="22"/>
        <w:tblW w:w="13520" w:type="dxa"/>
        <w:tblLayout w:type="fixed"/>
        <w:tblLook w:firstRow="1" w:lastRow="0" w:firstColumn="1" w:lastColumn="0" w:noHBand="0" w:noVBand="1" w:val="04A0"/>
      </w:tblPr>
      <w:tblGrid>
        <w:gridCol w:w="8910"/>
        <w:gridCol w:w="1350"/>
        <w:gridCol w:w="3260"/>
      </w:tblGrid>
      <w:tr>
        <w:trPr>
          <w:cantSplit/>
        </w:trPr>
        <w:tc>
          <w:tcPr>
            <w:tcW w:w="8910" w:type="dxa"/>
            <w:shd w:val="clear" w:color="auto" w:fill="auto"/>
          </w:tcPr>
          <w:p w:rsidR="00AF741D" w:rsidRDefault="00AC663B" w14:paraId="7D778D7D" w14:textId="77777777">
            <w:pPr>
              <w:pStyle w:val="aff2"/>
              <w:jc w:val="right"/>
              <w:rPr>
                <w:b/>
                <w:sz w:val="18"/>
                <w:szCs w:val="18"/>
                <w:lang w:val="en-US"/>
              </w:rPr>
            </w:pPr>
            <w:r>
              <w:rPr>
                <w:b/>
                <w:sz w:val="18"/>
                <w:szCs w:val="18"/>
              </w:rPr>
              <w:t>Итого</w:t>
            </w:r>
            <w:r>
              <w:rPr>
                <w:b/>
                <w:sz w:val="18"/>
                <w:szCs w:val="18"/>
                <w:lang w:val="en-US"/>
              </w:rPr>
              <w:t>:</w:t>
            </w:r>
          </w:p>
        </w:tc>
        <w:tc>
          <w:tcPr>
            <w:tcW w:w="1350" w:type="dxa"/>
            <w:shd w:val="clear" w:color="auto" w:fill="auto"/>
          </w:tcPr>
          <w:p w:rsidR="00AF741D" w:rsidRDefault="008B7A91" w14:paraId="6E7BDE48" w14:textId="77777777">
            <w:pPr>
              <w:pStyle w:val="aff2"/>
              <w:jc w:val="right"/>
              <w:rPr>
                <w:sz w:val="18"/>
                <w:szCs w:val="18"/>
              </w:rPr>
            </w:pPr>
            <w:r w:rsidR="00AC663B">
              <w:rPr>
                <w:b/>
                <w:sz w:val="18"/>
                <w:szCs w:val="18"/>
                <w:lang w:val="en-US"/>
              </w:rPr>
              <w:t>(</w:t>
            </w:r>
            <w:r w:rsidR="00AC663B">
              <w:rPr>
                <w:b/>
                <w:sz w:val="18"/>
                <w:szCs w:val="18"/>
              </w:rPr>
              <w:t>не указано</w:t>
            </w:r>
            <w:r w:rsidR="00AC663B">
              <w:rPr>
                <w:b/>
                <w:sz w:val="18"/>
                <w:szCs w:val="18"/>
                <w:lang w:val="en-US"/>
              </w:rPr>
              <w:t>)*</w:t>
            </w:r>
          </w:p>
        </w:tc>
        <w:tc>
          <w:tcPr>
            <w:tcW w:w="3260" w:type="dxa"/>
          </w:tcPr>
          <w:p w:rsidR="00AF741D" w:rsidRDefault="00AF741D" w14:paraId="210B6353" w14:textId="77777777">
            <w:pPr>
              <w:pStyle w:val="aff2"/>
              <w:jc w:val="right"/>
              <w:rPr>
                <w:sz w:val="18"/>
                <w:szCs w:val="18"/>
              </w:rPr>
            </w:pPr>
          </w:p>
        </w:tc>
      </w:tr>
    </w:tbl>
    <w:p w:rsidR="00AF741D" w:rsidRDefault="008B7A91" w14:paraId="668E9800" w14:textId="77777777">
      <w:pPr>
        <w:pStyle w:val="aff2"/>
        <w:rPr>
          <w:sz w:val="2"/>
          <w:szCs w:val="2"/>
          <w:lang w:val="en-US"/>
        </w:rPr>
      </w:pPr>
    </w:p>
    <w:p w:rsidR="007E47E3" w:rsidRDefault="007E47E3" w14:paraId="1DCF8AD8" w14:textId="77777777">
      <w:pPr>
        <w:pStyle w:val="aff2"/>
        <w:keepNext/>
        <w:rPr>
          <w:sz w:val="2"/>
          <w:szCs w:val="2"/>
          <w:lang w:val="en-US"/>
        </w:rPr>
      </w:pPr>
    </w:p>
    <w:p w:rsidR="007E47E3" w:rsidP="007E47E3" w:rsidRDefault="007E47E3" w14:paraId="6B3AB976" w14:textId="77777777">
      <w:pPr>
        <w:pStyle w:val="aff2"/>
        <w:keepNext/>
        <w:rPr>
          <w:sz w:val="2"/>
          <w:szCs w:val="2"/>
          <w:lang w:val="en-US"/>
        </w:rPr>
      </w:pPr>
    </w:p>
    <w:p w:rsidRPr="007E47E3" w:rsidR="00AF741D" w:rsidRDefault="00AF741D" w14:paraId="46E9CF50" w14:textId="77777777">
      <w:pPr>
        <w:pStyle w:val="aff2"/>
        <w:keepNext/>
        <w:rPr>
          <w:sz w:val="2"/>
          <w:szCs w:val="2"/>
        </w:rPr>
      </w:pPr>
    </w:p>
    <w:p w:rsidR="00B03768" w:rsidRDefault="00B03768" w14:paraId="2B3F4D0B" w14:textId="77777777">
      <w:pPr>
        <w:pStyle w:val="aff2"/>
        <w:keepNext/>
        <w:rPr>
          <w:rFonts w:eastAsiaTheme="minorHAnsi"/>
          <w:sz w:val="2"/>
          <w:szCs w:val="2"/>
          <w:lang w:val="en-US"/>
        </w:rPr>
      </w:pPr>
    </w:p>
    <w:p w:rsidR="00B03768" w:rsidP="00B03768" w:rsidRDefault="00B03768" w14:paraId="3D67921E" w14:textId="77777777">
      <w:pPr>
        <w:pStyle w:val="aff2"/>
        <w:keepNext/>
        <w:rPr>
          <w:sz w:val="2"/>
          <w:szCs w:val="2"/>
          <w:lang w:val="en-US"/>
        </w:rPr>
      </w:pPr>
    </w:p>
    <w:p w:rsidR="00AF741D" w:rsidRDefault="00AF741D" w14:paraId="495D4CC9" w14:textId="77777777">
      <w:pPr>
        <w:pStyle w:val="aff2"/>
        <w:keepNext/>
        <w:rPr>
          <w:rFonts w:eastAsiaTheme="minorHAnsi"/>
          <w:sz w:val="2"/>
          <w:szCs w:val="2"/>
          <w:lang w:val="en-US"/>
        </w:rPr>
      </w:pPr>
    </w:p>
    <w:p w:rsidR="00E60158" w:rsidRDefault="00E60158" w14:paraId="4824B96B" w14:textId="77777777">
      <w:pPr>
        <w:pStyle w:val="aff2"/>
        <w:keepNext/>
        <w:rPr>
          <w:sz w:val="2"/>
          <w:szCs w:val="2"/>
          <w:lang w:val="en-US"/>
        </w:rPr>
      </w:pPr>
    </w:p>
    <w:p w:rsidR="00E60158" w:rsidP="00E60158" w:rsidRDefault="00E60158" w14:paraId="6E3D212A" w14:textId="77777777">
      <w:pPr>
        <w:pStyle w:val="aff2"/>
        <w:keepNext/>
        <w:rPr>
          <w:sz w:val="2"/>
          <w:szCs w:val="2"/>
          <w:lang w:val="en-US"/>
        </w:rPr>
      </w:pPr>
    </w:p>
    <w:p w:rsidR="00AF741D" w:rsidRDefault="00AF741D" w14:paraId="3A2E2DB6" w14:textId="77777777">
      <w:pPr>
        <w:pStyle w:val="aff2"/>
        <w:keepNext/>
        <w:rPr>
          <w:sz w:val="2"/>
          <w:szCs w:val="2"/>
          <w:lang w:val="en-US"/>
        </w:rPr>
      </w:pPr>
    </w:p>
    <w:p w:rsidR="00AF741D" w:rsidRDefault="00AF741D" w14:paraId="189C76DC" w14:textId="77777777">
      <w:pPr>
        <w:pStyle w:val="aff2"/>
        <w:keepNext/>
        <w:rPr>
          <w:rFonts w:eastAsiaTheme="minorHAnsi"/>
          <w:sz w:val="2"/>
          <w:szCs w:val="2"/>
          <w:lang w:val="en-US"/>
        </w:rPr>
      </w:pPr>
    </w:p>
    <w:p w:rsidR="00AF741D" w:rsidRDefault="00AF741D" w14:paraId="4588A44C" w14:textId="77777777">
      <w:pPr>
        <w:pStyle w:val="aff2"/>
        <w:keepNext/>
        <w:rPr>
          <w:rFonts w:eastAsiaTheme="minorHAnsi"/>
          <w:sz w:val="2"/>
          <w:szCs w:val="2"/>
          <w:lang w:val="en-US"/>
        </w:rPr>
      </w:pPr>
    </w:p>
    <w:p w:rsidR="008948CE" w:rsidRDefault="008948CE" w14:paraId="68C0B78A" w14:textId="77777777">
      <w:pPr>
        <w:pStyle w:val="aff2"/>
        <w:keepNext/>
        <w:rPr>
          <w:sz w:val="2"/>
          <w:szCs w:val="2"/>
          <w:lang w:val="en-US"/>
        </w:rPr>
      </w:pPr>
    </w:p>
    <w:p w:rsidR="008948CE" w:rsidP="008948CE" w:rsidRDefault="008948CE" w14:paraId="1FC0C46E" w14:textId="77777777">
      <w:pPr>
        <w:pStyle w:val="aff2"/>
        <w:keepNext/>
        <w:rPr>
          <w:sz w:val="2"/>
          <w:szCs w:val="2"/>
          <w:lang w:val="en-US"/>
        </w:rPr>
      </w:pPr>
    </w:p>
    <w:p w:rsidR="00AF741D" w:rsidRDefault="00AF741D" w14:paraId="413C7DA9" w14:textId="77777777">
      <w:pPr>
        <w:pStyle w:val="aff2"/>
        <w:keepNext/>
        <w:rPr>
          <w:sz w:val="2"/>
          <w:szCs w:val="2"/>
          <w:lang w:val="en-US"/>
        </w:rPr>
      </w:pPr>
    </w:p>
    <w:p w:rsidR="008948CE" w:rsidRDefault="008948CE" w14:paraId="412E788A" w14:textId="77777777">
      <w:pPr>
        <w:pStyle w:val="aff2"/>
        <w:keepNext/>
        <w:rPr>
          <w:rFonts w:eastAsiaTheme="minorHAnsi"/>
          <w:sz w:val="2"/>
          <w:szCs w:val="2"/>
          <w:lang w:val="en-US"/>
        </w:rPr>
      </w:pPr>
    </w:p>
    <w:p w:rsidR="008948CE" w:rsidP="008948CE" w:rsidRDefault="008948CE" w14:paraId="4D1F5D65" w14:textId="77777777">
      <w:pPr>
        <w:pStyle w:val="aff2"/>
        <w:keepNext/>
        <w:rPr>
          <w:sz w:val="2"/>
          <w:szCs w:val="2"/>
          <w:lang w:val="en-US"/>
        </w:rPr>
      </w:pPr>
    </w:p>
    <w:p w:rsidR="00AF741D" w:rsidRDefault="00AF741D" w14:paraId="474EDC75" w14:textId="77777777">
      <w:pPr>
        <w:pStyle w:val="aff2"/>
        <w:keepNext/>
        <w:rPr>
          <w:rFonts w:eastAsiaTheme="minorHAnsi"/>
          <w:sz w:val="2"/>
          <w:szCs w:val="2"/>
          <w:lang w:val="en-US"/>
        </w:rPr>
      </w:pPr>
    </w:p>
    <w:p w:rsidR="00AF741D" w:rsidRDefault="00AF741D" w14:paraId="376C5C81" w14:textId="77777777">
      <w:pPr>
        <w:pStyle w:val="aff2"/>
        <w:keepNext/>
        <w:rPr>
          <w:sz w:val="2"/>
          <w:szCs w:val="2"/>
          <w:lang w:val="en-US"/>
        </w:rPr>
      </w:pPr>
    </w:p>
    <w:p w:rsidR="00AF741D" w:rsidRDefault="00AF741D" w14:paraId="53259F32" w14:textId="77777777">
      <w:pPr>
        <w:pStyle w:val="aff2"/>
        <w:rPr>
          <w:sz w:val="2"/>
          <w:szCs w:val="2"/>
          <w:lang w:val="en-US"/>
        </w:rPr>
      </w:pPr>
    </w:p>
    <w:p w:rsidR="00B158CA" w:rsidRDefault="00B158CA" w14:paraId="74CC0593" w14:textId="77777777">
      <w:pPr>
        <w:pStyle w:val="aff2"/>
        <w:keepNext/>
        <w:rPr>
          <w:sz w:val="2"/>
          <w:szCs w:val="2"/>
          <w:lang w:val="en-US"/>
        </w:rPr>
      </w:pPr>
    </w:p>
    <w:p w:rsidR="00623484" w:rsidP="00B158CA" w:rsidRDefault="00623484" w14:paraId="3633657C" w14:textId="77777777">
      <w:pPr>
        <w:pStyle w:val="aff2"/>
        <w:keepNext/>
        <w:rPr>
          <w:sz w:val="2"/>
          <w:szCs w:val="2"/>
          <w:lang w:val="en-US"/>
        </w:rPr>
      </w:pPr>
    </w:p>
    <w:p w:rsidR="009A178F" w:rsidP="00B158CA" w:rsidRDefault="009A178F" w14:paraId="6283B9D0" w14:textId="77777777">
      <w:pPr>
        <w:pStyle w:val="aff2"/>
        <w:keepNext/>
        <w:rPr>
          <w:sz w:val="2"/>
          <w:szCs w:val="2"/>
          <w:lang w:val="en-US"/>
        </w:rPr>
      </w:pPr>
    </w:p>
    <w:p w:rsidR="009A178F" w:rsidP="009A178F" w:rsidRDefault="009A178F" w14:paraId="198093AF" w14:textId="77777777">
      <w:pPr>
        <w:pStyle w:val="aff2"/>
        <w:keepNext/>
        <w:rPr>
          <w:sz w:val="2"/>
          <w:szCs w:val="2"/>
          <w:lang w:val="en-US"/>
        </w:rPr>
      </w:pPr>
    </w:p>
    <w:p w:rsidR="00B158CA" w:rsidP="00B158CA" w:rsidRDefault="00B158CA" w14:paraId="74AE53AC" w14:textId="77777777">
      <w:pPr>
        <w:pStyle w:val="aff2"/>
        <w:keepNext/>
        <w:rPr>
          <w:sz w:val="2"/>
          <w:szCs w:val="2"/>
          <w:lang w:val="en-US"/>
        </w:rPr>
      </w:pPr>
    </w:p>
    <w:p w:rsidR="00AF741D" w:rsidRDefault="00AF741D" w14:paraId="5ECCE90A" w14:textId="77777777">
      <w:pPr>
        <w:pStyle w:val="aff2"/>
        <w:keepNext/>
        <w:rPr>
          <w:sz w:val="2"/>
          <w:szCs w:val="2"/>
          <w:lang w:val="en-US"/>
        </w:rPr>
      </w:pPr>
    </w:p>
    <w:p w:rsidR="00504517" w:rsidRDefault="00504517" w14:paraId="761512B3" w14:textId="77777777">
      <w:pPr>
        <w:pStyle w:val="aff2"/>
        <w:keepNext/>
        <w:rPr>
          <w:rFonts w:eastAsiaTheme="minorHAnsi"/>
          <w:sz w:val="2"/>
          <w:szCs w:val="2"/>
          <w:lang w:val="en-US"/>
        </w:rPr>
      </w:pPr>
    </w:p>
    <w:p w:rsidR="002508EC" w:rsidRDefault="002508EC" w14:paraId="472B2C4A" w14:textId="77777777">
      <w:pPr>
        <w:pStyle w:val="aff2"/>
        <w:keepNext/>
        <w:rPr>
          <w:rFonts w:eastAsiaTheme="minorHAnsi"/>
          <w:sz w:val="2"/>
          <w:szCs w:val="2"/>
          <w:lang w:val="en-US"/>
        </w:rPr>
      </w:pPr>
    </w:p>
    <w:p w:rsidR="002508EC" w:rsidP="002508EC" w:rsidRDefault="002508EC" w14:paraId="5E4EF1D1" w14:textId="77777777">
      <w:pPr>
        <w:pStyle w:val="aff2"/>
        <w:keepNext/>
        <w:rPr>
          <w:sz w:val="2"/>
          <w:szCs w:val="2"/>
          <w:lang w:val="en-US"/>
        </w:rPr>
      </w:pPr>
    </w:p>
    <w:p w:rsidR="00AF741D" w:rsidRDefault="00AF741D" w14:paraId="159FBE16" w14:textId="77777777">
      <w:pPr>
        <w:pStyle w:val="aff2"/>
        <w:keepNext/>
        <w:rPr>
          <w:rFonts w:eastAsiaTheme="minorHAnsi"/>
          <w:sz w:val="2"/>
          <w:szCs w:val="2"/>
          <w:lang w:val="en-US"/>
        </w:rPr>
      </w:pPr>
    </w:p>
    <w:p w:rsidR="00AF741D" w:rsidRDefault="00AF741D" w14:paraId="2C4C1FB2" w14:textId="77777777">
      <w:pPr>
        <w:pStyle w:val="aff2"/>
        <w:keepNext/>
        <w:rPr>
          <w:sz w:val="2"/>
          <w:szCs w:val="2"/>
          <w:lang w:val="en-US"/>
        </w:rPr>
      </w:pPr>
    </w:p>
    <w:p w:rsidR="00AF741D" w:rsidRDefault="00AF741D" w14:paraId="7F68B0FF" w14:textId="77777777">
      <w:pPr>
        <w:pStyle w:val="aff2"/>
        <w:keepNext/>
        <w:rPr>
          <w:sz w:val="2"/>
          <w:szCs w:val="2"/>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договора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поставке товара</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На поставку сантехнических подводок</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Поставщик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Подводки гибкие армированные для воды, антивибрационные в комплекте с прокладками (штука)</w:t>
            </w:r>
            <w:r w:rsidR="00AC663B">
              <w:rPr>
                <w:sz w:val="18"/>
                <w:szCs w:val="18"/>
                <w:lang w:val="en-US"/>
              </w:rPr>
              <w:t xml:space="preserve">; </w:t>
            </w:r>
            <w:r w:rsidR="005D4FB3">
              <w:rPr>
                <w:sz w:val="18"/>
                <w:szCs w:val="18"/>
                <w:lang w:val="en-US"/>
              </w:rPr>
              <w:t>200,00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120 000,00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поставки товара Поставщиком**:</w:t>
            </w:r>
            <w:r w:rsidR="00AC663B">
              <w:rPr>
                <w:sz w:val="18"/>
                <w:szCs w:val="18"/>
                <w:lang w:val="en-US"/>
              </w:rPr>
              <w:t xml:space="preserve"> </w:t>
            </w:r>
            <w:r w:rsidR="005D4FB3">
              <w:rPr>
                <w:sz w:val="18"/>
                <w:szCs w:val="18"/>
                <w:lang w:val="en-US"/>
              </w:rPr>
              <w:t>0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поставки товара Поставщиком**:</w:t>
            </w:r>
            <w:r w:rsidR="00AC663B">
              <w:rPr>
                <w:sz w:val="18"/>
                <w:szCs w:val="18"/>
                <w:lang w:val="en-US"/>
              </w:rPr>
              <w:t xml:space="preserve"> </w:t>
            </w:r>
            <w:r w:rsidR="005D4FB3">
              <w:rPr>
                <w:sz w:val="18"/>
                <w:szCs w:val="18"/>
                <w:lang w:val="en-US"/>
              </w:rPr>
              <w:t>7 раб.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Поставщиком,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На поставку сантехнических подводок</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10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Поставщик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10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№01</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«Универсальный передаточный документ (СЧФДОП), формат УПД, утвержденный приказом ФНС России» (На поставку сантехнических подводок)</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доставки товара</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доставки товара</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ГОСУДАРСТВЕННОЕ БЮДЖЕТНОЕ УЧРЕЖДЕНИЕ ЗДРАВООХРАНЕНИЯ МОСКОВСКОЙ ОБЛАСТИ "ДОМОДЕДОВСКАЯ СТОМАТОЛОГИЧЕСКАЯ ПОЛИКЛИНИКА"</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142000. Московская область, г. Домодедово, мкр. Центральный, ул. Каширское шоссе. 36А</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Начало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val="en-GB" w:eastAsia="ru-RU"/>
              </w:rPr>
              <w:t>0 дн. от даты заключения договора</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30.12.2026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На поставку сантехнических подводок</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дн. от даты предоставления документа-основания "Универсальный передаточный документ (СЧФДОП), формат УПД, утвержденный приказом ФНС России"</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Универсальный передаточный документ (СЧФДОП),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№01</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Платежное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На поставку сантехнических подводок</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Отражается в документе приёмки</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Соответствует срокам приёмки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F741D" w14:paraId="6EC81CE4" w14:textId="77777777">
      <w:pPr>
        <w:keepNext/>
        <w:rPr>
          <w:vanish/>
        </w:rPr>
      </w:pPr>
    </w:p>
    <w:p w:rsidR="00032511" w:rsidRDefault="00032511" w14:paraId="0E093E3C" w14:textId="77777777">
      <w:pPr>
        <w:pStyle w:val="aff4"/>
        <w:spacing w:after="60"/>
      </w:pPr>
      <w:r>
        <w:t xml:space="preserve">Таблица </w:t>
      </w:r>
      <w:r>
        <w:t>3.</w:t>
      </w:r>
      <w:r>
        <w:rPr>
          <w:lang w:val="en-US"/>
        </w:rPr>
        <w:t>4</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068"/>
        <w:gridCol w:w="7749"/>
      </w:tblGrid>
      <w:tr>
        <w:trPr>
          <w:cantSplit/>
          <w:tblHeader/>
        </w:trPr>
        <w:tc>
          <w:tcPr>
            <w:tcW w:w="2385" w:type="pct"/>
            <w:tcBorders>
              <w:top w:val="single" w:color="auto" w:sz="4" w:space="0"/>
              <w:left w:val="single" w:color="auto" w:sz="4" w:space="0"/>
              <w:bottom w:val="single" w:color="auto" w:sz="4" w:space="0"/>
              <w:right w:val="single" w:color="auto" w:sz="4" w:space="0"/>
            </w:tcBorders>
            <w:vAlign w:val="center"/>
          </w:tcPr>
          <w:p w:rsidR="00AF741D" w:rsidRDefault="00AC663B" w14:paraId="13A52A63" w14:textId="77777777">
            <w:pPr>
              <w:pStyle w:val="19"/>
              <w:keepNext/>
              <w:jc w:val="center"/>
              <w:rPr>
                <w:sz w:val="18"/>
                <w:szCs w:val="18"/>
              </w:rPr>
            </w:pPr>
            <w:r>
              <w:rPr>
                <w:sz w:val="18"/>
                <w:szCs w:val="18"/>
              </w:rPr>
              <w:t>Наименование обязательства</w:t>
            </w:r>
          </w:p>
        </w:tc>
        <w:tc>
          <w:tcPr>
            <w:tcW w:w="2615" w:type="pct"/>
            <w:tcBorders>
              <w:top w:val="single" w:color="auto" w:sz="4" w:space="0"/>
              <w:left w:val="single" w:color="auto" w:sz="4" w:space="0"/>
              <w:bottom w:val="single" w:color="auto" w:sz="4" w:space="0"/>
              <w:right w:val="single" w:color="auto" w:sz="4" w:space="0"/>
            </w:tcBorders>
            <w:vAlign w:val="center"/>
          </w:tcPr>
          <w:p w:rsidR="00AF741D" w:rsidRDefault="00AC663B" w14:paraId="4257E059" w14:textId="77777777">
            <w:pPr>
              <w:pStyle w:val="19"/>
              <w:keepNext/>
              <w:jc w:val="center"/>
              <w:rPr>
                <w:sz w:val="18"/>
                <w:szCs w:val="18"/>
              </w:rPr>
            </w:pPr>
            <w:r>
              <w:rPr>
                <w:sz w:val="18"/>
                <w:szCs w:val="18"/>
              </w:rPr>
              <w:t>Наименование документа</w:t>
            </w:r>
          </w:p>
        </w:tc>
      </w:tr>
      <w:tr>
        <w:trPr>
          <w:cantSplit/>
        </w:trPr>
        <w:tc>
          <w:tcPr>
            <w:tcW w:w="2385"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6B021D17" w14:textId="77777777">
            <w:pPr>
              <w:pStyle w:val="aff2"/>
              <w:rPr>
                <w:sz w:val="18"/>
                <w:szCs w:val="18"/>
              </w:rPr>
            </w:pPr>
            <w:r w:rsidR="005D4FB3">
              <w:rPr>
                <w:sz w:val="18"/>
                <w:szCs w:val="18"/>
              </w:rPr>
              <w:t>На поставку сантехнических подводок</w:t>
            </w:r>
          </w:p>
        </w:tc>
        <w:tc>
          <w:tcPr>
            <w:tcW w:w="2615" w:type="pct"/>
            <w:tcBorders>
              <w:top w:val="single" w:color="auto" w:sz="4" w:space="0"/>
              <w:left w:val="single" w:color="auto" w:sz="4" w:space="0"/>
              <w:bottom w:val="single" w:color="auto" w:sz="4" w:space="0"/>
              <w:right w:val="single" w:color="auto" w:sz="4" w:space="0"/>
            </w:tcBorders>
            <w:vAlign w:val="center"/>
          </w:tcPr>
          <w:p w:rsidR="00AF741D" w:rsidRDefault="008B7A91" w14:paraId="4B22E561"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r>
    </w:tbl>
    <w:p w:rsidR="00AF741D" w:rsidRDefault="008B7A91" w14:paraId="214E1363" w14:textId="77777777">
      <w:pPr>
        <w:keepNext/>
        <w:rPr>
          <w:lang w:val="en-US"/>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поставщика</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148476-26</w:t>
    </w:r>
  </w:p>
  <w:p w:rsidR="005534BB" w:rsidRDefault="005534BB" w14:paraId="639EC3D1" w14:textId="77777777">
    <w:pPr>
      <w:pStyle w:val="af3"/>
    </w:pPr>
  </w:p>
</w:ftr>
</file>

<file path=word/footer2.xml><?xml version="1.0" encoding="utf-8"?>
<w:ftr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