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мешков строительных и перчаток хлопчатобумажных для нужд Бородинского филиала ГАУ МО "Мособллес"</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БОРОДИНСКИЙ ФИЛИАЛ ГОСУДАРСТВЕННОГО АВТОНОМНОГО УЧРЕЖДЕНИЯ МОСКОВСКОЙ ОБЛАСТИ "МОСОБЛЛЕС"</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 Бородинского филиала-лесничего</w:t>
      </w:r>
      <w:proofErr w:type="spellStart"/>
      <w:r w:rsidR="005F69E3" w:rsidRPr="00A623E5">
        <w:rPr>
          <w:lang w:val="en-US"/>
        </w:rPr>
        <w:t/>
      </w:r>
      <w:proofErr w:type="spellEnd"/>
      <w:r w:rsidR="005F69E3" w:rsidRPr="00A623E5">
        <w:rPr>
          <w:lang w:val="en-US"/>
        </w:rPr>
        <w:t xml:space="preserve"> Ширинова Махача Сабировича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доверенность №412 от 26.12.2025 года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п.60.1.1 Положения о закупке ГАУ МО "Мособллес</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мешков строительных и перчаток хлопчатобумажных для нужд Бородинского филиала ГАУ МО "Мособллес"</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автономных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856-0000-0000000000-244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30856UZ7070</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(этапа).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БОРОДИНСКИЙ ФИЛИАЛ ГОСУДАРСТВЕННОГО АВТОНОМНОГО УЧРЕЖДЕНИЯ МОСКОВСКОЙ ОБЛАСТИ "МОСОБЛЛЕС"</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Бородинский филиал ГАУ МО "Мособллес"</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143260, Российская Федерация, Московская обл., Можайский муниципальный округ, рп.Уваровка, ул. Лесная, д.1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143082, Российская Федерация, Московская обл, Одинцовский г.о., д. Раздоры, тер. Рублево-Успенское шоссе, км 1-й, д. 1, Корпус А, помещ. 3.63</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5038004331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502843001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1025004910237</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МЭФ Московской области</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30856UZ7070, </w:t>
            </w:r>
            <w:proofErr w:type="spellStart"/>
            <w:r w:rsidR="009942F2" w:rsidRPr="00A623E5">
              <w:rPr>
                <w:lang w:val="en-US" w:eastAsia="en-US"/>
              </w:rPr>
              <w:t/>
            </w:r>
            <w:proofErr w:type="spellEnd"/>
            <w:r w:rsidR="009942F2" w:rsidRPr="00A623E5">
              <w:rPr>
                <w:lang w:val="en-US" w:eastAsia="en-US"/>
              </w:rPr>
              <w:t xml:space="preserve"> Бородинский филиал ГАУ МО "Мособллес"</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03224643460000004800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46745000056</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7-496-3875361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gkumol_bor@mosreg.ru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 Бородинского филиала-лесничий</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С. Ширинов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