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tbl>
      <w:tblPr>
        <w:tblW w:w="152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959"/>
        <w:gridCol w:w="1314"/>
        <w:gridCol w:w="1276"/>
        <w:gridCol w:w="1276"/>
        <w:gridCol w:w="1276"/>
        <w:gridCol w:w="1276"/>
        <w:gridCol w:w="1275"/>
        <w:gridCol w:w="1134"/>
        <w:gridCol w:w="1134"/>
        <w:gridCol w:w="1560"/>
        <w:gridCol w:w="1275"/>
        <w:gridCol w:w="1457"/>
      </w:tblGrid>
      <w:tr>
        <w:trPr>
          <w:cantSplit/>
          <w:tblHeader/>
        </w:trPr>
        <w:tc>
          <w:tcPr>
            <w:tcW w:w="959" w:type="dxa"/>
            <w:vAlign w:val="center"/>
          </w:tcPr>
          <w:p w:rsidRPr="00186DB2" w:rsidR="00E57FB3" w:rsidP="00573933" w:rsidRDefault="00E57FB3" w14:paraId="40B6997E" w14:textId="77777777">
            <w:pPr>
              <w:shd w:val="clear" w:color="auto" w:fill="FFFFFF"/>
              <w:suppressAutoHyphens w:val="false"/>
              <w:spacing w:before="100" w:beforeAutospacing="true" w:after="100" w:afterAutospacing="true"/>
              <w:ind w:firstLine="0"/>
              <w:jc w:val="center"/>
              <w:rPr>
                <w:rFonts w:ascii="Segoe UI" w:hAnsi="Segoe UI" w:eastAsia="Times New Roman" w:cs="Segoe UI"/>
                <w:color w:val="000000"/>
                <w:sz w:val="21"/>
                <w:szCs w:val="21"/>
                <w:lang w:eastAsia="ru-RU"/>
              </w:rPr>
            </w:pPr>
            <w:r>
              <w:rPr>
                <w:b/>
                <w:sz w:val="18"/>
                <w:szCs w:val="18"/>
              </w:rPr>
              <w:t>№ п/п</w:t>
            </w:r>
          </w:p>
          <w:p w:rsidRPr="00797E13" w:rsidR="00E57FB3" w:rsidP="00573933" w:rsidRDefault="00E57FB3" w14:paraId="382B3E7B" w14:textId="77777777">
            <w:pPr>
              <w:pStyle w:val="aff2"/>
              <w:keepNext/>
              <w:jc w:val="center"/>
              <w:rPr>
                <w:b/>
                <w:sz w:val="18"/>
                <w:szCs w:val="18"/>
              </w:rPr>
            </w:pPr>
          </w:p>
        </w:tc>
        <w:tc>
          <w:tcPr>
            <w:tcW w:w="1314" w:type="dxa"/>
            <w:shd w:val="clear" w:color="auto" w:fill="auto"/>
            <w:vAlign w:val="center"/>
          </w:tcPr>
          <w:p w:rsidR="00E57FB3" w:rsidP="00573933" w:rsidRDefault="00E57FB3" w14:paraId="6E08C800" w14:textId="77777777">
            <w:pPr>
              <w:pStyle w:val="aff2"/>
              <w:keepNext/>
              <w:jc w:val="center"/>
              <w:rPr>
                <w:b/>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E57FB3" w:rsidP="00573933" w:rsidRDefault="008B7A91" w14:paraId="61EDA79A" w14:textId="77777777">
            <w:pPr>
              <w:pStyle w:val="19"/>
              <w:keepNext/>
              <w:jc w:val="center"/>
              <w:rPr>
                <w:sz w:val="18"/>
                <w:szCs w:val="18"/>
              </w:rPr>
            </w:pPr>
            <w:r w:rsidR="00E57FB3">
              <w:rPr>
                <w:sz w:val="18"/>
                <w:szCs w:val="18"/>
                <w:lang w:val="en-US"/>
              </w:rPr>
              <w:t>КОЗ2 / КОЗ</w:t>
            </w:r>
          </w:p>
        </w:tc>
        <w:tc>
          <w:tcPr>
            <w:tcW w:w="1276" w:type="dxa"/>
            <w:vAlign w:val="center"/>
          </w:tcPr>
          <w:p w:rsidR="00E57FB3" w:rsidP="00DB5833" w:rsidRDefault="008B7A91" w14:paraId="7543A5AB" w14:textId="77777777">
            <w:pPr>
              <w:pStyle w:val="19"/>
              <w:keepNext/>
              <w:jc w:val="center"/>
            </w:pPr>
            <w:r w:rsidR="00DB5833">
              <w:rPr>
                <w:sz w:val="18"/>
                <w:szCs w:val="18"/>
                <w:lang w:val="en-US"/>
              </w:rPr>
              <w:t>Дополнительная информация</w:t>
            </w:r>
          </w:p>
        </w:tc>
        <w:tc>
          <w:tcPr>
            <w:tcW w:w="1276" w:type="dxa"/>
            <w:shd w:val="clear" w:color="auto" w:fill="auto"/>
            <w:vAlign w:val="center"/>
          </w:tcPr>
          <w:p w:rsidR="00E57FB3" w:rsidP="00573933" w:rsidRDefault="008B7A91" w14:paraId="3F379273" w14:textId="77777777">
            <w:pPr>
              <w:pStyle w:val="19"/>
              <w:keepNext/>
              <w:jc w:val="center"/>
              <w:rPr>
                <w:sz w:val="18"/>
                <w:szCs w:val="18"/>
              </w:rPr>
            </w:pPr>
            <w:r w:rsidR="00E57FB3">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E57FB3" w:rsidP="00573933" w:rsidRDefault="008B7A91" w14:paraId="51FA0D09" w14:textId="1CFEB7BF">
            <w:pPr>
              <w:pStyle w:val="19"/>
              <w:keepNext/>
              <w:jc w:val="center"/>
              <w:rPr>
                <w:sz w:val="18"/>
                <w:szCs w:val="18"/>
              </w:rPr>
            </w:pPr>
            <w:r w:rsidR="003F52E3">
              <w:rPr>
                <w:sz w:val="18"/>
                <w:szCs w:val="18"/>
                <w:lang w:val="en-US"/>
              </w:rPr>
              <w:t>Цена единицы, руб</w:t>
            </w:r>
            <w:r w:rsidR="003F52E3">
              <w:t xml:space="preserve"> </w:t>
            </w:r>
            <w:r w:rsidR="00E57FB3">
              <w:rPr>
                <w:sz w:val="18"/>
                <w:szCs w:val="18"/>
              </w:rPr>
              <w:t>*</w:t>
            </w:r>
            <w:r w:rsidR="00E57FB3">
              <w:rPr>
                <w:sz w:val="18"/>
                <w:szCs w:val="18"/>
              </w:rPr>
              <w:t>*</w:t>
            </w:r>
          </w:p>
        </w:tc>
        <w:tc>
          <w:tcPr>
            <w:tcW w:w="1275" w:type="dxa"/>
            <w:vAlign w:val="center"/>
          </w:tcPr>
          <w:p w:rsidR="00E57FB3" w:rsidP="00573933" w:rsidRDefault="00E57FB3" w14:paraId="00D2E226" w14:textId="77777777">
            <w:pPr>
              <w:pStyle w:val="19"/>
              <w:keepNext/>
              <w:jc w:val="center"/>
              <w:rPr>
                <w:sz w:val="18"/>
                <w:szCs w:val="18"/>
              </w:rPr>
            </w:pPr>
            <w:r>
              <w:rPr>
                <w:sz w:val="18"/>
                <w:szCs w:val="18"/>
              </w:rPr>
              <w:t>Количество</w:t>
            </w:r>
          </w:p>
        </w:tc>
        <w:tc>
          <w:tcPr>
            <w:tcW w:w="1134" w:type="dxa"/>
            <w:shd w:val="clear" w:color="auto" w:fill="auto"/>
            <w:vAlign w:val="center"/>
          </w:tcPr>
          <w:p w:rsidR="00E57FB3" w:rsidP="00573933" w:rsidRDefault="00E57FB3" w14:paraId="353A710C" w14:textId="77777777">
            <w:pPr>
              <w:pStyle w:val="19"/>
              <w:keepNext/>
              <w:jc w:val="center"/>
              <w:rPr>
                <w:sz w:val="18"/>
                <w:szCs w:val="18"/>
              </w:rPr>
            </w:pPr>
            <w:r>
              <w:rPr>
                <w:sz w:val="18"/>
                <w:szCs w:val="18"/>
              </w:rPr>
              <w:t>Единицы измерения</w:t>
            </w:r>
          </w:p>
        </w:tc>
        <w:tc>
          <w:tcPr>
            <w:tcW w:w="1134" w:type="dxa"/>
            <w:vAlign w:val="center"/>
          </w:tcPr>
          <w:p w:rsidR="00E57FB3" w:rsidP="00573933" w:rsidRDefault="00E57FB3" w14:paraId="1E0F9767" w14:textId="77777777">
            <w:pPr>
              <w:pStyle w:val="19"/>
              <w:keepNext/>
              <w:jc w:val="center"/>
              <w:rPr>
                <w:sz w:val="18"/>
                <w:szCs w:val="18"/>
                <w:lang w:val="en-US"/>
              </w:rPr>
            </w:pPr>
            <w:r>
              <w:rPr>
                <w:sz w:val="18"/>
                <w:szCs w:val="18"/>
              </w:rPr>
              <w:t>Размер НДС</w:t>
            </w:r>
          </w:p>
        </w:tc>
        <w:tc>
          <w:tcPr>
            <w:tcW w:w="1560" w:type="dxa"/>
            <w:vAlign w:val="center"/>
          </w:tcPr>
          <w:p w:rsidR="00E57FB3" w:rsidP="00573933" w:rsidRDefault="00E57FB3" w14:paraId="573018AE" w14:textId="77777777">
            <w:pPr>
              <w:pStyle w:val="19"/>
              <w:keepNext/>
              <w:jc w:val="center"/>
              <w:rPr>
                <w:sz w:val="18"/>
                <w:szCs w:val="18"/>
              </w:rPr>
            </w:pPr>
            <w:r>
              <w:rPr>
                <w:sz w:val="18"/>
                <w:szCs w:val="18"/>
              </w:rPr>
              <w:t>Общая стоимость без НДС, руб.</w:t>
            </w:r>
          </w:p>
        </w:tc>
        <w:tc>
          <w:tcPr>
            <w:tcW w:w="1275" w:type="dxa"/>
            <w:vAlign w:val="center"/>
          </w:tcPr>
          <w:p w:rsidR="00E57FB3" w:rsidP="00573933" w:rsidRDefault="00E57FB3" w14:paraId="6B2FADA0" w14:textId="77777777">
            <w:pPr>
              <w:pStyle w:val="19"/>
              <w:keepNext/>
              <w:jc w:val="center"/>
              <w:rPr>
                <w:sz w:val="18"/>
                <w:szCs w:val="18"/>
              </w:rPr>
            </w:pPr>
            <w:r>
              <w:rPr>
                <w:sz w:val="18"/>
                <w:szCs w:val="18"/>
              </w:rPr>
              <w:t>Размер НДС, руб.</w:t>
            </w:r>
          </w:p>
        </w:tc>
        <w:tc>
          <w:tcPr>
            <w:tcW w:w="1457" w:type="dxa"/>
            <w:shd w:val="clear" w:color="auto" w:fill="auto"/>
            <w:vAlign w:val="center"/>
          </w:tcPr>
          <w:p w:rsidR="00E57FB3" w:rsidP="00573933" w:rsidRDefault="00E57FB3" w14:paraId="1F24D68D" w14:textId="77777777">
            <w:pPr>
              <w:pStyle w:val="19"/>
              <w:keepNext/>
              <w:jc w:val="center"/>
              <w:rPr>
                <w:sz w:val="18"/>
                <w:szCs w:val="18"/>
                <w:lang w:val="en-US"/>
              </w:rPr>
            </w:pPr>
            <w:r>
              <w:rPr>
                <w:sz w:val="18"/>
                <w:szCs w:val="18"/>
              </w:rPr>
              <w:t>Общая стоимость, руб.</w:t>
            </w:r>
          </w:p>
        </w:tc>
      </w:tr>
      <w:tr>
        <w:tc>
          <w:tcPr>
            <w:tcW w:w="959" w:type="dxa"/>
            <w:tcBorders>
              <w:bottom w:val="single" w:color="auto" w:sz="4" w:space="0"/>
            </w:tcBorders>
            <w:vAlign w:val="center"/>
          </w:tcPr>
          <w:p w:rsidRPr="00084D7B" w:rsidR="00E57FB3" w:rsidP="00573933" w:rsidRDefault="008B7A91" w14:paraId="4F4906DE" w14:textId="77777777">
            <w:pPr>
              <w:pStyle w:val="aff2"/>
              <w:jc w:val="center"/>
              <w:rPr>
                <w:sz w:val="18"/>
                <w:szCs w:val="18"/>
              </w:rPr>
            </w:pPr>
            <w:r w:rsidRPr="00084D7B" w:rsidR="00E57FB3">
              <w:rPr>
                <w:sz w:val="18"/>
                <w:szCs w:val="18"/>
              </w:rPr>
              <w:t xml:space="preserve"> </w:t>
            </w:r>
          </w:p>
          <w:p w:rsidRPr="00084D7B" w:rsidR="00E57FB3" w:rsidP="00573933" w:rsidRDefault="008B7A91" w14:paraId="3F9948BE" w14:textId="77777777">
            <w:pPr>
              <w:pStyle w:val="aff2"/>
              <w:jc w:val="center"/>
              <w:rPr>
                <w:sz w:val="18"/>
                <w:szCs w:val="18"/>
              </w:rPr>
            </w:pPr>
            <w:r w:rsidRPr="00084D7B" w:rsidR="00E57FB3">
              <w:rPr>
                <w:sz w:val="18"/>
                <w:szCs w:val="18"/>
              </w:rPr>
              <w:t>1</w:t>
            </w:r>
          </w:p>
        </w:tc>
        <w:tc>
          <w:tcPr>
            <w:tcW w:w="1314" w:type="dxa"/>
            <w:tcBorders>
              <w:bottom w:val="single" w:color="auto" w:sz="4" w:space="0"/>
            </w:tcBorders>
            <w:shd w:val="clear" w:color="auto" w:fill="auto"/>
            <w:vAlign w:val="center"/>
          </w:tcPr>
          <w:p w:rsidRPr="00084D7B" w:rsidR="00E57FB3" w:rsidP="00573933" w:rsidRDefault="008B7A91" w14:paraId="76886F8C" w14:textId="77777777">
            <w:pPr>
              <w:pStyle w:val="aff2"/>
              <w:jc w:val="center"/>
              <w:rPr>
                <w:sz w:val="18"/>
                <w:szCs w:val="18"/>
              </w:rPr>
            </w:pPr>
            <w:r w:rsidRPr="00084D7B" w:rsidR="00E57FB3">
              <w:rPr>
                <w:sz w:val="18"/>
                <w:szCs w:val="18"/>
              </w:rPr>
              <w:t xml:space="preserve"> </w:t>
            </w:r>
          </w:p>
          <w:p w:rsidRPr="00084D7B" w:rsidR="00E57FB3" w:rsidP="00573933" w:rsidRDefault="008B7A91" w14:paraId="6B2C357C" w14:textId="77777777">
            <w:pPr>
              <w:pStyle w:val="aff2"/>
              <w:rPr>
                <w:sz w:val="18"/>
                <w:szCs w:val="18"/>
              </w:rPr>
            </w:pPr>
            <w:r w:rsidRPr="00084D7B" w:rsidR="00E57FB3">
              <w:rPr>
                <w:sz w:val="18"/>
                <w:szCs w:val="18"/>
              </w:rPr>
              <w:t>61.10.30.190 - Услуги по передаче данных по проводным телекоммуникационным сетям прочие</w:t>
            </w:r>
          </w:p>
          <w:p w:rsidRPr="00084D7B" w:rsidR="00E57FB3" w:rsidP="00573933" w:rsidRDefault="00E57FB3" w14:paraId="1A0CB7FB"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084D7B" w:rsidR="00E57FB3" w:rsidP="00573933" w:rsidRDefault="008B7A91" w14:paraId="74FADB3E" w14:textId="77777777">
            <w:pPr>
              <w:pStyle w:val="aff2"/>
              <w:jc w:val="center"/>
              <w:rPr>
                <w:sz w:val="18"/>
                <w:szCs w:val="18"/>
              </w:rPr>
            </w:pPr>
            <w:r w:rsidRPr="00084D7B" w:rsidR="00E57FB3">
              <w:rPr>
                <w:sz w:val="18"/>
                <w:szCs w:val="18"/>
              </w:rPr>
              <w:t xml:space="preserve"> </w:t>
            </w:r>
          </w:p>
          <w:p w:rsidRPr="00084D7B" w:rsidR="00E57FB3" w:rsidP="00573933" w:rsidRDefault="008B7A91" w14:paraId="56B9C92A" w14:textId="77777777">
            <w:pPr>
              <w:pStyle w:val="aff2"/>
              <w:rPr>
                <w:sz w:val="18"/>
                <w:szCs w:val="18"/>
              </w:rPr>
            </w:pPr>
            <w:r w:rsidRPr="00084D7B" w:rsidR="00E57FB3">
              <w:rPr>
                <w:sz w:val="18"/>
                <w:szCs w:val="18"/>
              </w:rPr>
              <w:t>21.205.06.02.01.01.059 / 02.02.19.145</w:t>
            </w:r>
          </w:p>
          <w:p w:rsidRPr="00084D7B" w:rsidR="00E57FB3" w:rsidP="00573933" w:rsidRDefault="00E57FB3" w14:paraId="306742F9" w14:textId="77777777">
            <w:pPr>
              <w:pStyle w:val="aff2"/>
              <w:keepNext/>
              <w:rPr>
                <w:sz w:val="18"/>
                <w:szCs w:val="18"/>
                <w:lang w:val="en-US"/>
              </w:rPr>
            </w:pPr>
          </w:p>
        </w:tc>
        <w:tc>
          <w:tcPr>
            <w:tcW w:w="1276" w:type="dxa"/>
            <w:tcBorders>
              <w:bottom w:val="single" w:color="auto" w:sz="4" w:space="0"/>
            </w:tcBorders>
            <w:vAlign w:val="center"/>
          </w:tcPr>
          <w:p w:rsidR="00DB5833" w:rsidP="00DB5833" w:rsidRDefault="008B7A91" w14:paraId="048127D2" w14:textId="77777777">
            <w:pPr>
              <w:pStyle w:val="aff2"/>
              <w:rPr>
                <w:sz w:val="18"/>
                <w:szCs w:val="18"/>
              </w:rPr>
            </w:pPr>
            <w:r w:rsidR="00DB5833">
              <w:rPr>
                <w:sz w:val="18"/>
                <w:szCs w:val="18"/>
              </w:rPr>
              <w:t xml:space="preserve"> </w:t>
            </w:r>
          </w:p>
          <w:p w:rsidR="00DB5833" w:rsidP="00DB5833" w:rsidRDefault="008B7A91" w14:paraId="69E16333" w14:textId="77777777">
            <w:pPr>
              <w:pStyle w:val="aff2"/>
              <w:rPr>
                <w:sz w:val="18"/>
                <w:szCs w:val="18"/>
              </w:rPr>
            </w:pPr>
            <w:r w:rsidR="00DB5833">
              <w:rPr>
                <w:sz w:val="18"/>
                <w:szCs w:val="18"/>
              </w:rPr>
              <w:t>Оказание услуг по предоставлению каналов доступа к виртуальным частным сетям (L2VPN) для присоединения объектов МАУК «Парки Красногорска» к Единой интегрированной мультисервисной телекоммуникационной сети Правительства Московской области</w:t>
            </w:r>
          </w:p>
          <w:p w:rsidR="00E57FB3" w:rsidP="00DB5833" w:rsidRDefault="00E57FB3" w14:paraId="06A79969" w14:textId="77777777">
            <w:pPr>
              <w:pStyle w:val="aff2"/>
              <w:jc w:val="center"/>
              <w:rPr>
                <w:sz w:val="18"/>
                <w:szCs w:val="18"/>
              </w:rPr>
            </w:pPr>
          </w:p>
        </w:tc>
        <w:tc>
          <w:tcPr>
            <w:tcW w:w="1276" w:type="dxa"/>
            <w:tcBorders>
              <w:bottom w:val="single" w:color="auto" w:sz="4" w:space="0"/>
            </w:tcBorders>
            <w:shd w:val="clear" w:color="auto" w:fill="auto"/>
            <w:vAlign w:val="center"/>
          </w:tcPr>
          <w:p w:rsidRPr="00084D7B" w:rsidR="00E57FB3" w:rsidP="00573933" w:rsidRDefault="008B7A91" w14:paraId="66B50A9D" w14:textId="77777777">
            <w:pPr>
              <w:pStyle w:val="aff2"/>
              <w:jc w:val="center"/>
              <w:rPr>
                <w:sz w:val="18"/>
                <w:szCs w:val="18"/>
              </w:rPr>
            </w:pPr>
            <w:r w:rsidRPr="00084D7B" w:rsidR="00E57FB3">
              <w:rPr>
                <w:sz w:val="18"/>
                <w:szCs w:val="18"/>
              </w:rPr>
              <w:t xml:space="preserve"> </w:t>
            </w:r>
          </w:p>
          <w:p w:rsidRPr="00084D7B" w:rsidR="00E57FB3" w:rsidP="00573933" w:rsidRDefault="008B7A91" w14:paraId="4A650F16" w14:textId="77777777">
            <w:pPr>
              <w:pStyle w:val="aff2"/>
              <w:rPr>
                <w:sz w:val="18"/>
                <w:szCs w:val="18"/>
              </w:rPr>
            </w:pPr>
            <w:r w:rsidRPr="00084D7B" w:rsidR="00E57FB3">
              <w:rPr>
                <w:sz w:val="18"/>
                <w:szCs w:val="18"/>
              </w:rPr>
              <w:t>Услуги по предоставлению канала доступа к виртуальным частным cетям (VPN) / (не указано)*</w:t>
            </w:r>
          </w:p>
          <w:p w:rsidRPr="00084D7B" w:rsidR="00E57FB3" w:rsidP="00573933" w:rsidRDefault="00E57FB3" w14:paraId="2200A7F8" w14:textId="77777777">
            <w:pPr>
              <w:pStyle w:val="aff2"/>
              <w:keepNext/>
              <w:rPr>
                <w:sz w:val="18"/>
                <w:szCs w:val="18"/>
                <w:lang w:val="en-US"/>
              </w:rPr>
            </w:pPr>
          </w:p>
        </w:tc>
        <w:tc>
          <w:tcPr>
            <w:tcW w:w="1276" w:type="dxa"/>
            <w:tcBorders>
              <w:bottom w:val="single" w:color="auto" w:sz="4" w:space="0"/>
            </w:tcBorders>
            <w:vAlign w:val="center"/>
          </w:tcPr>
          <w:p w:rsidRPr="00084D7B" w:rsidR="00E57FB3" w:rsidP="00573933" w:rsidRDefault="008B7A91" w14:paraId="0E389AEE" w14:textId="77777777">
            <w:pPr>
              <w:pStyle w:val="aff2"/>
              <w:jc w:val="right"/>
              <w:rPr>
                <w:sz w:val="18"/>
                <w:szCs w:val="18"/>
              </w:rPr>
            </w:pPr>
            <w:r w:rsidRPr="00084D7B" w:rsidR="00E57FB3">
              <w:rPr>
                <w:sz w:val="18"/>
                <w:szCs w:val="18"/>
              </w:rPr>
              <w:t xml:space="preserve"> </w:t>
            </w:r>
          </w:p>
          <w:p w:rsidRPr="00084D7B" w:rsidR="00E57FB3" w:rsidP="00573933" w:rsidRDefault="008B7A91" w14:paraId="2C9C5B07" w14:textId="77777777">
            <w:pPr>
              <w:pStyle w:val="aff2"/>
              <w:jc w:val="right"/>
              <w:rPr>
                <w:sz w:val="18"/>
                <w:szCs w:val="18"/>
              </w:rPr>
            </w:pPr>
            <w:r w:rsidRPr="00084D7B" w:rsidR="00E57FB3">
              <w:rPr>
                <w:sz w:val="18"/>
                <w:szCs w:val="18"/>
              </w:rPr>
              <w:t>(не указано)*</w:t>
            </w:r>
          </w:p>
          <w:p w:rsidRPr="00084D7B" w:rsidR="00E57FB3" w:rsidP="00573933" w:rsidRDefault="00E57FB3" w14:paraId="055CE8B9" w14:textId="77777777">
            <w:pPr>
              <w:pStyle w:val="aff2"/>
              <w:keepNext/>
              <w:jc w:val="right"/>
              <w:rPr>
                <w:sz w:val="18"/>
                <w:szCs w:val="18"/>
                <w:lang w:val="en-US"/>
              </w:rPr>
            </w:pPr>
          </w:p>
        </w:tc>
        <w:tc>
          <w:tcPr>
            <w:tcW w:w="1275" w:type="dxa"/>
            <w:tcBorders>
              <w:bottom w:val="single" w:color="auto" w:sz="4" w:space="0"/>
            </w:tcBorders>
            <w:vAlign w:val="center"/>
          </w:tcPr>
          <w:p w:rsidRPr="00084D7B" w:rsidR="00E57FB3" w:rsidP="00573933" w:rsidRDefault="008B7A91" w14:paraId="5858B821" w14:textId="77777777">
            <w:pPr>
              <w:pStyle w:val="aff2"/>
              <w:jc w:val="right"/>
              <w:rPr>
                <w:sz w:val="18"/>
                <w:szCs w:val="18"/>
              </w:rPr>
            </w:pPr>
            <w:r w:rsidRPr="00084D7B" w:rsidR="00E57FB3">
              <w:rPr>
                <w:sz w:val="18"/>
                <w:szCs w:val="18"/>
              </w:rPr>
              <w:t xml:space="preserve"> </w:t>
            </w:r>
          </w:p>
          <w:p w:rsidRPr="00084D7B" w:rsidR="00E57FB3" w:rsidP="00573933" w:rsidRDefault="008B7A91" w14:paraId="5E9CA94C" w14:textId="77777777">
            <w:pPr>
              <w:pStyle w:val="aff2"/>
              <w:jc w:val="right"/>
              <w:rPr>
                <w:sz w:val="18"/>
                <w:szCs w:val="18"/>
              </w:rPr>
            </w:pPr>
            <w:r w:rsidRPr="00084D7B" w:rsidR="00E57FB3">
              <w:rPr>
                <w:sz w:val="18"/>
                <w:szCs w:val="18"/>
              </w:rPr>
              <w:t>8,000000000000</w:t>
            </w:r>
          </w:p>
          <w:p w:rsidRPr="00084D7B" w:rsidR="00E57FB3" w:rsidP="00573933" w:rsidRDefault="00E57FB3" w14:paraId="3B17A43F" w14:textId="77777777">
            <w:pPr>
              <w:pStyle w:val="aff2"/>
              <w:keepNext/>
              <w:jc w:val="right"/>
              <w:rPr>
                <w:rFonts w:eastAsiaTheme="minorHAnsi"/>
                <w:sz w:val="18"/>
                <w:szCs w:val="18"/>
              </w:rPr>
            </w:pPr>
          </w:p>
        </w:tc>
        <w:tc>
          <w:tcPr>
            <w:tcW w:w="1134" w:type="dxa"/>
            <w:tcBorders>
              <w:bottom w:val="single" w:color="auto" w:sz="4" w:space="0"/>
            </w:tcBorders>
            <w:shd w:val="clear" w:color="auto" w:fill="auto"/>
            <w:vAlign w:val="center"/>
          </w:tcPr>
          <w:p w:rsidRPr="00084D7B" w:rsidR="00E57FB3" w:rsidP="00573933" w:rsidRDefault="008B7A91" w14:paraId="1504E459" w14:textId="77777777">
            <w:pPr>
              <w:pStyle w:val="aff2"/>
              <w:jc w:val="center"/>
              <w:rPr>
                <w:sz w:val="18"/>
                <w:szCs w:val="18"/>
              </w:rPr>
            </w:pPr>
            <w:r w:rsidRPr="00084D7B" w:rsidR="00E57FB3">
              <w:rPr>
                <w:sz w:val="18"/>
                <w:szCs w:val="18"/>
              </w:rPr>
              <w:t xml:space="preserve"> </w:t>
            </w:r>
          </w:p>
          <w:p w:rsidRPr="00084D7B" w:rsidR="00E57FB3" w:rsidP="00573933" w:rsidRDefault="008B7A91" w14:paraId="77B8ED8A" w14:textId="77777777">
            <w:pPr>
              <w:pStyle w:val="aff2"/>
              <w:rPr>
                <w:sz w:val="18"/>
                <w:szCs w:val="18"/>
              </w:rPr>
            </w:pPr>
            <w:r w:rsidRPr="00084D7B" w:rsidR="00E57FB3">
              <w:rPr>
                <w:sz w:val="18"/>
                <w:szCs w:val="18"/>
              </w:rPr>
              <w:t>Месяц</w:t>
            </w:r>
          </w:p>
          <w:p w:rsidRPr="00084D7B" w:rsidR="00E57FB3" w:rsidP="00573933" w:rsidRDefault="00E57FB3" w14:paraId="0C7DC4B7"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E57FB3" w:rsidP="00573933" w:rsidRDefault="008B7A91" w14:paraId="4FF06471" w14:textId="77777777">
            <w:pPr>
              <w:pStyle w:val="aff2"/>
              <w:jc w:val="center"/>
              <w:rPr>
                <w:sz w:val="18"/>
                <w:szCs w:val="18"/>
              </w:rPr>
            </w:pPr>
            <w:r w:rsidRPr="00084D7B" w:rsidR="00E57FB3">
              <w:rPr>
                <w:sz w:val="18"/>
                <w:szCs w:val="18"/>
              </w:rPr>
              <w:t xml:space="preserve"> </w:t>
            </w:r>
          </w:p>
          <w:p w:rsidRPr="00084D7B" w:rsidR="00E57FB3" w:rsidP="00573933" w:rsidRDefault="008B7A91" w14:paraId="544A1339" w14:textId="77777777">
            <w:pPr>
              <w:pStyle w:val="aff2"/>
              <w:rPr>
                <w:sz w:val="18"/>
                <w:szCs w:val="18"/>
              </w:rPr>
            </w:pPr>
            <w:r w:rsidRPr="00084D7B" w:rsidR="00E57FB3">
              <w:rPr>
                <w:sz w:val="18"/>
                <w:szCs w:val="18"/>
              </w:rPr>
              <w:t>(не указано)*</w:t>
            </w:r>
          </w:p>
          <w:p w:rsidRPr="00084D7B" w:rsidR="00E57FB3" w:rsidP="00573933" w:rsidRDefault="00E57FB3" w14:paraId="38D0592F" w14:textId="77777777">
            <w:pPr>
              <w:pStyle w:val="aff2"/>
              <w:keepNext/>
              <w:jc w:val="center"/>
              <w:rPr>
                <w:sz w:val="18"/>
                <w:szCs w:val="18"/>
                <w:lang w:val="en-US"/>
              </w:rPr>
            </w:pPr>
          </w:p>
        </w:tc>
        <w:tc>
          <w:tcPr>
            <w:tcW w:w="1560" w:type="dxa"/>
            <w:tcBorders>
              <w:bottom w:val="single" w:color="auto" w:sz="4" w:space="0"/>
            </w:tcBorders>
            <w:vAlign w:val="center"/>
          </w:tcPr>
          <w:p w:rsidRPr="00084D7B" w:rsidR="00E57FB3" w:rsidP="00573933" w:rsidRDefault="008B7A91" w14:paraId="2BFA33FF"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38A981E6" w14:textId="77777777">
            <w:pPr>
              <w:pStyle w:val="aff2"/>
              <w:jc w:val="right"/>
              <w:rPr>
                <w:sz w:val="18"/>
                <w:szCs w:val="18"/>
                <w:lang w:val="en-US"/>
              </w:rPr>
            </w:pPr>
            <w:r w:rsidRPr="00084D7B" w:rsidR="00E57FB3">
              <w:rPr>
                <w:sz w:val="18"/>
                <w:szCs w:val="18"/>
                <w:lang w:val="en-US"/>
              </w:rPr>
              <w:t>(не указано)*</w:t>
            </w:r>
          </w:p>
        </w:tc>
        <w:tc>
          <w:tcPr>
            <w:tcW w:w="1275" w:type="dxa"/>
            <w:tcBorders>
              <w:bottom w:val="single" w:color="auto" w:sz="4" w:space="0"/>
            </w:tcBorders>
            <w:vAlign w:val="center"/>
          </w:tcPr>
          <w:p w:rsidRPr="00084D7B" w:rsidR="00E57FB3" w:rsidP="00573933" w:rsidRDefault="008B7A91" w14:paraId="59E91A3D"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5EA06D26" w14:textId="77777777">
            <w:pPr>
              <w:pStyle w:val="aff2"/>
              <w:jc w:val="right"/>
              <w:rPr>
                <w:sz w:val="18"/>
                <w:szCs w:val="18"/>
                <w:lang w:val="en-US"/>
              </w:rPr>
            </w:pPr>
            <w:r w:rsidRPr="00084D7B" w:rsidR="00E57FB3">
              <w:rPr>
                <w:sz w:val="18"/>
                <w:szCs w:val="18"/>
                <w:lang w:val="en-US"/>
              </w:rPr>
              <w:t>(не указано)*</w:t>
            </w:r>
          </w:p>
        </w:tc>
        <w:tc>
          <w:tcPr>
            <w:tcW w:w="1457" w:type="dxa"/>
            <w:tcBorders>
              <w:bottom w:val="single" w:color="auto" w:sz="4" w:space="0"/>
            </w:tcBorders>
            <w:shd w:val="clear" w:color="auto" w:fill="auto"/>
            <w:vAlign w:val="center"/>
          </w:tcPr>
          <w:p w:rsidRPr="00084D7B" w:rsidR="00E57FB3" w:rsidP="00573933" w:rsidRDefault="008B7A91" w14:paraId="4B884696"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4608C507" w14:textId="77777777">
            <w:pPr>
              <w:pStyle w:val="aff2"/>
              <w:jc w:val="right"/>
              <w:rPr>
                <w:sz w:val="18"/>
                <w:szCs w:val="18"/>
                <w:lang w:val="en-US"/>
              </w:rPr>
            </w:pPr>
            <w:r w:rsidRPr="00084D7B" w:rsidR="00E57FB3">
              <w:rPr>
                <w:sz w:val="18"/>
                <w:szCs w:val="18"/>
              </w:rPr>
              <w:t>(не указано)*</w:t>
            </w:r>
          </w:p>
          <w:p w:rsidRPr="00084D7B" w:rsidR="00E57FB3" w:rsidP="00573933" w:rsidRDefault="00E57FB3" w14:paraId="597B83E5" w14:textId="77777777">
            <w:pPr>
              <w:pStyle w:val="aff2"/>
              <w:keepNext/>
              <w:jc w:val="right"/>
              <w:rPr>
                <w:sz w:val="18"/>
                <w:szCs w:val="18"/>
                <w:lang w:val="en-US"/>
              </w:rPr>
            </w:pPr>
          </w:p>
        </w:tc>
      </w:tr>
    </w:tbl>
    <w:p w:rsidR="00E57FB3" w:rsidP="00E57FB3" w:rsidRDefault="008B7A91" w14:paraId="62202AA5"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tbl>
      <w:tblPr>
        <w:tblpPr w:leftFromText="180" w:rightFromText="180" w:vertAnchor="text" w:horzAnchor="page" w:tblpX="1210" w:tblpY="22"/>
        <w:tblW w:w="14850" w:type="dxa"/>
        <w:tblBorders>
          <w:insideH w:val="single" w:color="auto" w:sz="4" w:space="0"/>
        </w:tblBorders>
        <w:tblLayout w:type="fixed"/>
        <w:tblLook w:firstRow="1" w:lastRow="0" w:firstColumn="1" w:lastColumn="0" w:noHBand="0" w:noVBand="1" w:val="04A0"/>
      </w:tblPr>
      <w:tblGrid>
        <w:gridCol w:w="10740"/>
        <w:gridCol w:w="1559"/>
        <w:gridCol w:w="1276"/>
        <w:gridCol w:w="1275"/>
      </w:tblGrid>
      <w:tr>
        <w:trPr>
          <w:cantSplit/>
        </w:trPr>
        <w:tc>
          <w:tcPr>
            <w:tcW w:w="10740" w:type="dxa"/>
            <w:shd w:val="clear" w:color="auto" w:fill="auto"/>
          </w:tcPr>
          <w:p w:rsidR="00AF741D" w:rsidRDefault="00AC663B" w14:paraId="55F90271" w14:textId="77777777">
            <w:pPr>
              <w:pStyle w:val="aff2"/>
              <w:jc w:val="right"/>
              <w:rPr>
                <w:b/>
                <w:sz w:val="18"/>
                <w:szCs w:val="18"/>
                <w:lang w:val="en-US"/>
              </w:rPr>
            </w:pPr>
            <w:r>
              <w:rPr>
                <w:b/>
                <w:sz w:val="18"/>
                <w:szCs w:val="18"/>
              </w:rPr>
              <w:t>Итого</w:t>
            </w:r>
            <w:r>
              <w:rPr>
                <w:b/>
                <w:sz w:val="18"/>
                <w:szCs w:val="18"/>
                <w:lang w:val="en-US"/>
              </w:rPr>
              <w:t>:</w:t>
            </w:r>
          </w:p>
        </w:tc>
        <w:tc>
          <w:tcPr>
            <w:tcW w:w="1559" w:type="dxa"/>
          </w:tcPr>
          <w:p w:rsidR="00AF741D" w:rsidRDefault="00AC663B" w14:paraId="4CDF880F" w14:textId="77777777">
            <w:pPr>
              <w:pStyle w:val="aff2"/>
              <w:jc w:val="right"/>
              <w:rPr>
                <w:sz w:val="18"/>
                <w:szCs w:val="18"/>
              </w:rPr>
            </w:pPr>
            <w:r>
              <w:rPr>
                <w:b/>
                <w:sz w:val="18"/>
                <w:szCs w:val="18"/>
              </w:rPr>
              <w:t>Без НДС</w:t>
            </w:r>
            <w:r>
              <w:rPr>
                <w:sz w:val="18"/>
                <w:szCs w:val="18"/>
              </w:rPr>
              <w:br/>
            </w:r>
            <w:r>
              <w:rPr>
                <w:b/>
                <w:sz w:val="18"/>
                <w:szCs w:val="18"/>
              </w:rPr>
              <w:t>(не указано)*</w:t>
            </w:r>
          </w:p>
        </w:tc>
        <w:tc>
          <w:tcPr>
            <w:tcW w:w="1276" w:type="dxa"/>
          </w:tcPr>
          <w:p w:rsidR="00AF741D" w:rsidRDefault="00AC663B" w14:paraId="36738D94" w14:textId="77777777">
            <w:pPr>
              <w:pStyle w:val="aff2"/>
              <w:jc w:val="right"/>
              <w:rPr>
                <w:sz w:val="18"/>
                <w:szCs w:val="18"/>
              </w:rPr>
            </w:pPr>
            <w:r>
              <w:rPr>
                <w:b/>
                <w:sz w:val="18"/>
                <w:szCs w:val="18"/>
              </w:rPr>
              <w:t>Размер НДС</w:t>
            </w:r>
            <w:r>
              <w:rPr>
                <w:sz w:val="18"/>
                <w:szCs w:val="18"/>
              </w:rPr>
              <w:br/>
            </w:r>
            <w:r>
              <w:rPr>
                <w:b/>
                <w:sz w:val="18"/>
                <w:szCs w:val="18"/>
              </w:rPr>
              <w:t>(не указано)*</w:t>
            </w:r>
          </w:p>
        </w:tc>
        <w:tc>
          <w:tcPr>
            <w:tcW w:w="1275" w:type="dxa"/>
            <w:shd w:val="clear" w:color="auto" w:fill="auto"/>
          </w:tcPr>
          <w:p w:rsidR="00AF741D" w:rsidRDefault="00AC663B" w14:paraId="0A0B3059" w14:textId="77777777">
            <w:pPr>
              <w:pStyle w:val="aff2"/>
              <w:jc w:val="right"/>
              <w:rPr>
                <w:sz w:val="18"/>
                <w:szCs w:val="18"/>
              </w:rPr>
            </w:pPr>
            <w:r>
              <w:rPr>
                <w:b/>
                <w:sz w:val="18"/>
                <w:szCs w:val="18"/>
              </w:rPr>
              <w:t>Итого</w:t>
            </w:r>
            <w:r>
              <w:rPr>
                <w:sz w:val="18"/>
                <w:szCs w:val="18"/>
              </w:rPr>
              <w:br/>
            </w:r>
            <w:r w:rsidRPr="00294651">
              <w:rPr>
                <w:b/>
                <w:sz w:val="18"/>
                <w:szCs w:val="18"/>
              </w:rPr>
              <w:t>(</w:t>
            </w:r>
            <w:r>
              <w:rPr>
                <w:b/>
                <w:sz w:val="18"/>
                <w:szCs w:val="18"/>
              </w:rPr>
              <w:t>не указано</w:t>
            </w:r>
            <w:r w:rsidRPr="00294651">
              <w:rPr>
                <w:b/>
                <w:sz w:val="18"/>
                <w:szCs w:val="18"/>
              </w:rPr>
              <w:t>)*</w:t>
            </w:r>
          </w:p>
        </w:tc>
      </w:tr>
    </w:tbl>
    <w:p w:rsidR="00B32646" w:rsidRDefault="00B32646" w14:paraId="4851F34D" w14:textId="77777777">
      <w:pPr>
        <w:ind w:firstLine="0"/>
      </w:pPr>
    </w:p>
    <w:p w:rsidRPr="008F1124" w:rsidR="00EA2134" w:rsidRDefault="008B7A91" w14:paraId="0AEF9AA1" w14:textId="77777777">
      <w:pPr>
        <w:ind w:firstLine="0"/>
      </w:pPr>
      <w:r w:rsidRPr="008F1124" w:rsidR="00EA2134">
        <w:rPr>
          <w:lang w:eastAsia="en-US"/>
        </w:rPr>
        <w:t xml:space="preserve">* Значение заполняется на этапе заключения </w:t>
      </w:r>
      <w:r w:rsidRPr="008F1124" w:rsidR="00EA2134">
        <w:t>договора</w:t>
      </w:r>
      <w:r w:rsidRPr="008F1124" w:rsidR="00EA2134">
        <w:rPr>
          <w:lang w:eastAsia="en-US"/>
        </w:rPr>
        <w:t>.</w:t>
      </w:r>
      <w:r w:rsidRPr="008F1124" w:rsidR="00EA2134">
        <w:t xml:space="preserve"> </w:t>
      </w:r>
    </w:p>
    <w:p w:rsidR="00AF741D" w:rsidRDefault="008B7A91" w14:paraId="250BDB2C" w14:textId="77777777">
      <w:pPr>
        <w:ind w:firstLine="0"/>
      </w:pPr>
      <w:r w:rsidRPr="008F1124" w:rsidR="00B32646">
        <w:t>*</w:t>
      </w:r>
      <w:r w:rsidRPr="008F1124" w:rsidR="00AC663B">
        <w:t>*Если облагается НДС, то указывается цена за единицу измерения с НДС.</w:t>
      </w:r>
    </w:p>
    <w:p w:rsidR="00AF741D" w:rsidRDefault="008B7A91" w14:paraId="52E3E1CD" w14:textId="77777777">
      <w:pPr>
        <w:ind w:firstLine="0"/>
      </w:pPr>
    </w:p>
    <w:p w:rsidR="00AF741D" w:rsidRDefault="008B7A91" w14:paraId="4B2FF4F0" w14:textId="77777777">
      <w:pPr>
        <w:pStyle w:val="aff2"/>
        <w:ind w:firstLine="567"/>
        <w:rPr>
          <w:rFonts w:eastAsiaTheme="minorHAnsi"/>
        </w:rPr>
      </w:pP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по предоставлению каналов доступа к виртуальным частным сетям (L2VPN) для присоединения объектов МАУК «Парки Красногорска» к Единой интегрированной мультисервисной телекоммуникационной сети Правительства Московской области в 2027 году</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каждый календ.мес.</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Оказание услуг по предоставлению каналов доступа к виртуальным частным сетям (L2VPN) для присоединения объектов МАУК «Парки Красногорска» к Единой интегрированной мультисервисной телекоммуникационной сети Правительства Московской области</w:t>
            </w:r>
            <w:r w:rsidR="00AC663B">
              <w:rPr>
                <w:sz w:val="18"/>
                <w:szCs w:val="18"/>
                <w:lang w:val="en-US"/>
              </w:rPr>
              <w:t xml:space="preserve">; </w:t>
            </w:r>
            <w:r w:rsidR="005D4FB3">
              <w:rPr>
                <w:sz w:val="18"/>
                <w:szCs w:val="18"/>
                <w:lang w:val="en-US"/>
              </w:rPr>
              <w:t>8,000000000000</w:t>
            </w:r>
            <w:r w:rsidR="00AC663B">
              <w:rPr>
                <w:sz w:val="18"/>
                <w:szCs w:val="18"/>
                <w:lang w:val="en-US"/>
              </w:rPr>
              <w:t xml:space="preserve">; </w:t>
            </w:r>
            <w:r w:rsidR="005D4FB3">
              <w:rPr>
                <w:sz w:val="18"/>
                <w:szCs w:val="18"/>
                <w:lang w:val="en-US"/>
              </w:rPr>
              <w:t>Месяц</w:t>
            </w:r>
            <w:r w:rsidR="00AC663B">
              <w:rPr>
                <w:sz w:val="18"/>
                <w:szCs w:val="18"/>
                <w:lang w:val="en-US"/>
              </w:rPr>
              <w:t xml:space="preserve">; </w:t>
            </w:r>
            <w:r w:rsidR="005D4FB3">
              <w:rPr>
                <w:sz w:val="18"/>
                <w:szCs w:val="18"/>
                <w:lang w:val="en-US"/>
              </w:rPr>
              <w:t>67 200,00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01.02.2027 (МСК)</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30.09.2027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по предоставлению каналов доступа к виртуальным частным сетям (L2VPN) для присоединения объектов МАУК «Парки Красногорска» к Единой интегрированной мультисервисной телекоммуникационной сети Правительства Московской области в 2027 году</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Оплата_Оказание услуг по предоставлению каналов доступа к виртуальным частным сетям (L2VPN) для присоединения объектов МАУК «Парки Красногорска» к Единой интегрированной мультисервисной телекоммуникационной сети Правительства Московской области в 2027 году</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(Оказание услуг по предоставлению каналов доступа к виртуальным частным сетям (L2VPN) для присоединения объектов МАУК «Парки Красногорска» к Единой интегрированной мультисервисной телекоммуникационной сети Правительства Московской области в 2027 году)</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АВТОНОМНОЕ УЧРЕЖДЕНИЕ КУЛЬТУРЫ ГОРОДСКОГО ОКРУГА КРАСНОГОРСК "ПАРКИ КРАСНОГОРСКА"</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 Красногорск, мкр. Опалиха, Есенинская, дом 15</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31.12.2027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предоставлению каналов доступа к виртуальным частным сетям (L2VPN) для присоединения объектов МАУК «Парки Красногорска» к Единой интегрированной мультисервисной телекоммуникационной сети Правительства Московской области в 2027 году</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Оплата_Оказание услуг по предоставлению каналов доступа к виртуальным частным сетям (L2VPN) для присоединения объектов МАУК «Парки Красногорска» к Единой интегрированной мультисервисной телекоммуникационной сети Правительства Московской области в 2027 году</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по предоставлению каналов доступа к виртуальным частным сетям (L2VPN) для присоединения объектов МАУК «Парки Красногорска» к Единой интегрированной мультисервисной телекоммуникационной сети Правительства Московской области в 2027 году</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139095-26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