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80.10.12.200 - Услуги частных охранных организаций Эта группировка включает: - защиту жизни и здоровья граждан; - охрану объектов и (или) имущества (в том числе при его транспортировке); - консультирование и подготовку рекомендаций клиентам по вопросам правомерной</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21.206.01.04.02.02.010 / 02.38.01.01.02.01.01.01.11</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Оказание услуг по поддержанию в постоянной готовности сил и средств к реагированию на чрезвычайные ситуации и выполнению работ связанных с ликвидацией чрезвычайных ситуаций техногенного характера профессиональным аварийно-спасательным формированием, а также иные обязательства по предупреждению, профилактике чрезвычайных ситуаций (аварий) на опасных производственных объектах</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охранного (технического) мониторинга на объекте с использованием мобильной группы (месяц)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12,00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Месяц</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поддержанию в постоянной готовности сил и средств к реагированию на чрезвычайные ситуации и выполнению работ связанных с ликвидацией чрезвычайных ситуаций техногенного характера профессиональным аварийно-спасательным формированием, а также иные обязательства по предупреждению, профилактике чрезвычайных ситуаций (аварий) на опасных производственных объектах</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календ.мес.</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Оказание услуг по поддержанию в постоянной готовности сил и средств к реагированию на чрезвычайные ситуации и выполнению работ связанных с ликвидацией чрезвычайных ситуаций техногенного характера профессиональным аварийно-спасательным формированием, а также иные обязательства по предупреждению, профилактике чрезвычайных ситуаций (аварий) на опасных производственных объектах</w:t>
            </w:r>
            <w:r w:rsidR="00AC663B">
              <w:rPr>
                <w:sz w:val="18"/>
                <w:szCs w:val="18"/>
                <w:lang w:val="en-US"/>
              </w:rPr>
              <w:t xml:space="preserve">; </w:t>
            </w:r>
            <w:r w:rsidR="005D4FB3">
              <w:rPr>
                <w:sz w:val="18"/>
                <w:szCs w:val="18"/>
                <w:lang w:val="en-US"/>
              </w:rPr>
              <w:t>12,00</w:t>
            </w:r>
            <w:r w:rsidR="00AC663B">
              <w:rPr>
                <w:sz w:val="18"/>
                <w:szCs w:val="18"/>
                <w:lang w:val="en-US"/>
              </w:rPr>
              <w:t xml:space="preserve">; </w:t>
            </w:r>
            <w:r w:rsidR="005D4FB3">
              <w:rPr>
                <w:sz w:val="18"/>
                <w:szCs w:val="18"/>
                <w:lang w:val="en-US"/>
              </w:rPr>
              <w:t>Месяц</w:t>
            </w:r>
            <w:r w:rsidR="00AC663B">
              <w:rPr>
                <w:sz w:val="18"/>
                <w:szCs w:val="18"/>
                <w:lang w:val="en-US"/>
              </w:rPr>
              <w:t xml:space="preserve">; </w:t>
            </w:r>
            <w:r w:rsidR="005D4FB3">
              <w:rPr>
                <w:sz w:val="18"/>
                <w:szCs w:val="18"/>
                <w:lang w:val="en-US"/>
              </w:rPr>
              <w:t>966 240,00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01.01.2027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31.12.2027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поддержанию в постоянной готовности сил и средств к реагированию на чрезвычайные ситуации и выполнению работ связанных с ликвидацией чрезвычайных ситуаций техногенного характера профессиональным аварийно-спасательным формированием, а также иные обязательства по предупреждению, профилактике чрезвычайных ситуаций (аварий) на опасных производственных объектах</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(Оказание услуг по поддержанию в постоянной готовности сил и средств к реагированию на чрезвычайные ситуации и выполнению работ связанных с ликвидацией чрезвычайных ситуаций техногенного характера профессиональным аварийно-спасательным формированием, а также иные обязательства по предупреждению, профилактике чрезвычайных ситуаций (аварий) на опасных производственных объектах)</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УНИТАРНОЕ ПРЕДПРИЯТИЕ "КОМБИНАТ ГОРОДСКОГО ХОЗЯЙСТВА" ГОРОДСКОГО ОКРУГА КАШИРА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в соответствии с техническим заданием</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01.01.2027 (МСК)</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31.01.2028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поддержанию в постоянной готовности сил и средств к реагированию на чрезвычайные ситуации и выполнению работ связанных с ликвидацией чрезвычайных ситуаций техногенного характера профессиональным аварийно-спасательным формированием, а также иные обязательства по предупреждению, профилактике чрезвычайных ситуаций (аварий) на опасных производственных объектах</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поддержанию в постоянной готовности сил и средств к реагированию на чрезвычайные ситуации и выполнению работ связанных с ликвидацией чрезвычайных ситуаций техногенного характера профессиональным аварийно-спасательным формированием, а также иные обязательства по предупреждению, профилактике чрезвычайных ситуаций (аварий) на опасных производственных объектах</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148682-26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