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средств обучения (спортивный инвентарь)</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"ОБРАЗОВАТЕЛЬНЫЙ ЦЕНТР "СТАРТ" ИМ. К.Д. УШИНСКОГО"</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Рубцова Олега Вячеславовича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Приказа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п.60.1.2.</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средств обучения (спортивный инвентарь)</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Целевые средства бюджетных/автономных учреждений – Субсидии за счет субвенций из бюджета Московской области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922-0702-0310162010-244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30922030940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Цена Договора включает в себя стоимость товара, все расходы по доставке, разгрузке, подъёму на этаж, сборке и установке товара, подключения и первоначальной настройке оборудования, уборке и вывозу мусора, расходы на уплату налогов, сборов и других обязательных платежей, инструктаж персонала,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Требования к упаковке и маркировке товара установлены в Техническом задании.</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а) 1000 рублей, если Цена Договора не превышает 3 млн. рублей (включительно);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а) 10 процентов цены Договора (этапа) в случае, если цена Договора (этапа) не превышает 3 млн.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а) 10 процентов цены Договора (этапа) в случае, если цена Договора (этапа) не превышает 3 млн. рублей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5</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 г.</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"ОБРАЗОВАТЕЛЬНЫЙ ЦЕНТР "СТАРТ" ИМ. К.Д. УШИНСКОГО"</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"ОЦ "СТАРТ" ИМ. К.Д. УШИНСКОГО"</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142721, Московская область, д Мисайлово, мкр. Пригород Лесное, Загородная ул, д. 3</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142721, Московская область, д Мисайлово, мкр. Пригород Лесное, Загородная ул, д. 3</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5003158002</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500301001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1235000092612</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ЛГО</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30922030940, </w:t>
            </w:r>
            <w:proofErr w:type="spellStart"/>
            <w:r w:rsidR="009942F2" w:rsidRPr="00A623E5">
              <w:rPr>
                <w:lang w:val="en-US" w:eastAsia="en-US"/>
              </w:rPr>
              <w:t/>
            </w:r>
            <w:proofErr w:type="spellEnd"/>
            <w:r w:rsidR="009942F2" w:rsidRPr="00A623E5">
              <w:rPr>
                <w:lang w:val="en-US" w:eastAsia="en-US"/>
              </w:rPr>
              <w:t xml:space="preserve"> МАОУ "ОЦ "СТАРТ" ИМ. К.Д. УШИНСКОГО"</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03234643467070004800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46707000261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89998969584</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school@ocstart23.ru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(О. В. Рубцов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