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314"/>
        <w:gridCol w:w="1276"/>
        <w:gridCol w:w="1276"/>
        <w:gridCol w:w="1276"/>
        <w:gridCol w:w="1276"/>
        <w:gridCol w:w="1275"/>
        <w:gridCol w:w="1134"/>
        <w:gridCol w:w="1134"/>
        <w:gridCol w:w="1560"/>
        <w:gridCol w:w="1275"/>
        <w:gridCol w:w="1457"/>
      </w:tblGrid>
      <w:tr>
        <w:trPr>
          <w:cantSplit/>
          <w:tblHeader/>
        </w:trPr>
        <w:tc>
          <w:tcPr>
            <w:tcW w:w="959" w:type="dxa"/>
            <w:vAlign w:val="center"/>
          </w:tcPr>
          <w:p w:rsidRPr="00186DB2" w:rsidR="00E57FB3" w:rsidP="00573933" w:rsidRDefault="00E57FB3" w14:paraId="40B6997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E57FB3" w:rsidP="00573933" w:rsidRDefault="00E57FB3" w14:paraId="382B3E7B" w14:textId="77777777">
            <w:pPr>
              <w:pStyle w:val="aff2"/>
              <w:keepNext/>
              <w:jc w:val="center"/>
              <w:rPr>
                <w:b/>
                <w:sz w:val="18"/>
                <w:szCs w:val="18"/>
              </w:rPr>
            </w:pPr>
          </w:p>
        </w:tc>
        <w:tc>
          <w:tcPr>
            <w:tcW w:w="1314" w:type="dxa"/>
            <w:shd w:val="clear" w:color="auto" w:fill="auto"/>
            <w:vAlign w:val="center"/>
          </w:tcPr>
          <w:p w:rsidR="00E57FB3" w:rsidP="00573933" w:rsidRDefault="00E57FB3" w14:paraId="6E08C800"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E57FB3" w:rsidP="00573933" w:rsidRDefault="008B7A91" w14:paraId="61EDA79A" w14:textId="77777777">
            <w:pPr>
              <w:pStyle w:val="19"/>
              <w:keepNext/>
              <w:jc w:val="center"/>
              <w:rPr>
                <w:sz w:val="18"/>
                <w:szCs w:val="18"/>
              </w:rPr>
            </w:pPr>
            <w:r w:rsidR="00E57FB3">
              <w:rPr>
                <w:sz w:val="18"/>
                <w:szCs w:val="18"/>
                <w:lang w:val="en-US"/>
              </w:rPr>
              <w:t>КОЗ2 / КОЗ</w:t>
            </w:r>
          </w:p>
        </w:tc>
        <w:tc>
          <w:tcPr>
            <w:tcW w:w="1276" w:type="dxa"/>
            <w:vAlign w:val="center"/>
          </w:tcPr>
          <w:p w:rsidR="00E57FB3" w:rsidP="00DB5833" w:rsidRDefault="008B7A91" w14:paraId="7543A5AB" w14:textId="77777777">
            <w:pPr>
              <w:pStyle w:val="19"/>
              <w:keepNext/>
              <w:jc w:val="center"/>
            </w:pPr>
            <w:r w:rsidR="00DB5833">
              <w:rPr>
                <w:sz w:val="18"/>
                <w:szCs w:val="18"/>
                <w:lang w:val="en-US"/>
              </w:rPr>
              <w:t>Дополнительная информация</w:t>
            </w:r>
          </w:p>
        </w:tc>
        <w:tc>
          <w:tcPr>
            <w:tcW w:w="1276" w:type="dxa"/>
            <w:shd w:val="clear" w:color="auto" w:fill="auto"/>
            <w:vAlign w:val="center"/>
          </w:tcPr>
          <w:p w:rsidR="00E57FB3" w:rsidP="00573933" w:rsidRDefault="008B7A91" w14:paraId="3F379273" w14:textId="77777777">
            <w:pPr>
              <w:pStyle w:val="19"/>
              <w:keepNext/>
              <w:jc w:val="center"/>
              <w:rPr>
                <w:sz w:val="18"/>
                <w:szCs w:val="18"/>
              </w:rPr>
            </w:pPr>
            <w:r w:rsidR="00E57FB3">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E57FB3" w:rsidP="00573933" w:rsidRDefault="008B7A91" w14:paraId="51FA0D09" w14:textId="1CFEB7BF">
            <w:pPr>
              <w:pStyle w:val="19"/>
              <w:keepNext/>
              <w:jc w:val="center"/>
              <w:rPr>
                <w:sz w:val="18"/>
                <w:szCs w:val="18"/>
              </w:rPr>
            </w:pPr>
            <w:r w:rsidR="003F52E3">
              <w:rPr>
                <w:sz w:val="18"/>
                <w:szCs w:val="18"/>
                <w:lang w:val="en-US"/>
              </w:rPr>
              <w:t>Цена единицы, руб</w:t>
            </w:r>
            <w:r w:rsidR="003F52E3">
              <w:t xml:space="preserve"> </w:t>
            </w:r>
            <w:r w:rsidR="00E57FB3">
              <w:rPr>
                <w:sz w:val="18"/>
                <w:szCs w:val="18"/>
              </w:rPr>
              <w:t>*</w:t>
            </w:r>
            <w:r w:rsidR="00E57FB3">
              <w:rPr>
                <w:sz w:val="18"/>
                <w:szCs w:val="18"/>
              </w:rPr>
              <w:t>*</w:t>
            </w:r>
          </w:p>
        </w:tc>
        <w:tc>
          <w:tcPr>
            <w:tcW w:w="1275" w:type="dxa"/>
            <w:vAlign w:val="center"/>
          </w:tcPr>
          <w:p w:rsidR="00E57FB3" w:rsidP="00573933" w:rsidRDefault="00E57FB3" w14:paraId="00D2E226" w14:textId="77777777">
            <w:pPr>
              <w:pStyle w:val="19"/>
              <w:keepNext/>
              <w:jc w:val="center"/>
              <w:rPr>
                <w:sz w:val="18"/>
                <w:szCs w:val="18"/>
              </w:rPr>
            </w:pPr>
            <w:r>
              <w:rPr>
                <w:sz w:val="18"/>
                <w:szCs w:val="18"/>
              </w:rPr>
              <w:t>Количество</w:t>
            </w:r>
          </w:p>
        </w:tc>
        <w:tc>
          <w:tcPr>
            <w:tcW w:w="1134" w:type="dxa"/>
            <w:shd w:val="clear" w:color="auto" w:fill="auto"/>
            <w:vAlign w:val="center"/>
          </w:tcPr>
          <w:p w:rsidR="00E57FB3" w:rsidP="00573933" w:rsidRDefault="00E57FB3" w14:paraId="353A710C" w14:textId="77777777">
            <w:pPr>
              <w:pStyle w:val="19"/>
              <w:keepNext/>
              <w:jc w:val="center"/>
              <w:rPr>
                <w:sz w:val="18"/>
                <w:szCs w:val="18"/>
              </w:rPr>
            </w:pPr>
            <w:r>
              <w:rPr>
                <w:sz w:val="18"/>
                <w:szCs w:val="18"/>
              </w:rPr>
              <w:t>Единицы измерения</w:t>
            </w:r>
          </w:p>
        </w:tc>
        <w:tc>
          <w:tcPr>
            <w:tcW w:w="1134" w:type="dxa"/>
            <w:vAlign w:val="center"/>
          </w:tcPr>
          <w:p w:rsidR="00E57FB3" w:rsidP="00573933" w:rsidRDefault="00E57FB3" w14:paraId="1E0F9767" w14:textId="77777777">
            <w:pPr>
              <w:pStyle w:val="19"/>
              <w:keepNext/>
              <w:jc w:val="center"/>
              <w:rPr>
                <w:sz w:val="18"/>
                <w:szCs w:val="18"/>
                <w:lang w:val="en-US"/>
              </w:rPr>
            </w:pPr>
            <w:r>
              <w:rPr>
                <w:sz w:val="18"/>
                <w:szCs w:val="18"/>
              </w:rPr>
              <w:t>Размер НДС</w:t>
            </w:r>
          </w:p>
        </w:tc>
        <w:tc>
          <w:tcPr>
            <w:tcW w:w="1560" w:type="dxa"/>
            <w:vAlign w:val="center"/>
          </w:tcPr>
          <w:p w:rsidR="00E57FB3" w:rsidP="00573933" w:rsidRDefault="00E57FB3" w14:paraId="573018AE" w14:textId="77777777">
            <w:pPr>
              <w:pStyle w:val="19"/>
              <w:keepNext/>
              <w:jc w:val="center"/>
              <w:rPr>
                <w:sz w:val="18"/>
                <w:szCs w:val="18"/>
              </w:rPr>
            </w:pPr>
            <w:r>
              <w:rPr>
                <w:sz w:val="18"/>
                <w:szCs w:val="18"/>
              </w:rPr>
              <w:t>Общая стоимость без НДС, руб.</w:t>
            </w:r>
          </w:p>
        </w:tc>
        <w:tc>
          <w:tcPr>
            <w:tcW w:w="1275" w:type="dxa"/>
            <w:vAlign w:val="center"/>
          </w:tcPr>
          <w:p w:rsidR="00E57FB3" w:rsidP="00573933" w:rsidRDefault="00E57FB3" w14:paraId="6B2FADA0"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E57FB3" w:rsidP="00573933" w:rsidRDefault="00E57FB3" w14:paraId="1F24D68D"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1</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80.20.10.000 - Услуги систем обеспечения безопасности</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21.202.02.02.01.01.041 / 02.26.05.04.02</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1) Городской парк</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Услуги по техническому обслуживанию и текущему ремонту охранных систем (месяц)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3,000000000000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Месяц</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2</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80.20.10.000 - Услуги систем обеспечения безопасности</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21.202.02.02.01.01.041 / 02.26.05.04.02</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2) Парк «8 Кленов»</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Услуги по техническому обслуживанию и текущему ремонту охранных систем (месяц)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3,000000000000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Месяц</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3</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80.20.10.000 - Услуги систем обеспечения безопасности</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21.202.02.02.01.01.041 / 02.26.05.04.02</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3) Набережная реки Синичка</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Услуги по техническому обслуживанию и текущему ремонту охранных систем (месяц)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3,000000000000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Месяц</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4</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80.20.10.000 - Услуги систем обеспечения безопасности</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21.202.02.02.01.01.041 / 02.26.05.04.02</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6) Набережная Москвы-реки в мкр. Павшинская пойма (1 очередь)</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Услуги по техническому обслуживанию и текущему ремонту охранных систем (месяц)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3,000000000000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Месяц</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5</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80.20.10.000 - Услуги систем обеспечения безопасности</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21.202.02.02.01.01.041 / 02.26.05.04.02</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5) Парк «Липовая роща» и «Живописная бухта»</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Услуги по техническому обслуживанию и текущему ремонту охранных систем (месяц)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3,000000000000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Месяц</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6</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80.20.10.000 - Услуги систем обеспечения безопасности</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21.202.02.02.01.01.041 / 02.26.05.04.02</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4) Опалиховский лесопарк</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Услуги по техническому обслуживанию и текущему ремонту охранных систем (месяц)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3,000000000000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Месяц</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7</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80.20.10.000 - Услуги систем обеспечения безопасности</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21.202.02.02.01.01.041 / 02.26.05.04.02</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7) Набережная Москвы-реки в мкр. Павшинская пойма (2 очередь)</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Услуги по техническому обслуживанию и текущему ремонту охранных систем (месяц)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3,000000000000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Месяц</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bl>
    <w:p w:rsidR="00E57FB3" w:rsidP="00E57FB3" w:rsidRDefault="008B7A91" w14:paraId="62202AA5"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договора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техническому обслуживанию и ремонту видеосерверов системы "Безопасный регион" в 2026 году</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1) Городской парк</w:t>
            </w:r>
            <w:r w:rsidR="00AC663B">
              <w:rPr>
                <w:sz w:val="18"/>
                <w:szCs w:val="18"/>
                <w:lang w:val="en-US"/>
              </w:rPr>
              <w:t xml:space="preserve">; </w:t>
            </w:r>
            <w:r w:rsidR="005D4FB3">
              <w:rPr>
                <w:sz w:val="18"/>
                <w:szCs w:val="18"/>
                <w:lang w:val="en-US"/>
              </w:rPr>
              <w:t>3,000000000000</w:t>
            </w:r>
            <w:r w:rsidR="00AC663B">
              <w:rPr>
                <w:sz w:val="18"/>
                <w:szCs w:val="18"/>
                <w:lang w:val="en-US"/>
              </w:rPr>
              <w:t xml:space="preserve">; </w:t>
            </w:r>
            <w:r w:rsidR="005D4FB3">
              <w:rPr>
                <w:sz w:val="18"/>
                <w:szCs w:val="18"/>
                <w:lang w:val="en-US"/>
              </w:rPr>
              <w:t>Месяц</w:t>
            </w:r>
            <w:r w:rsidR="00AC663B">
              <w:rPr>
                <w:sz w:val="18"/>
                <w:szCs w:val="18"/>
                <w:lang w:val="en-US"/>
              </w:rPr>
              <w:t xml:space="preserve">; </w:t>
            </w:r>
            <w:r w:rsidR="005D4FB3">
              <w:rPr>
                <w:sz w:val="18"/>
                <w:szCs w:val="18"/>
                <w:lang w:val="en-US"/>
              </w:rPr>
              <w:t>81 000,00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2) Парк «8 Кленов»</w:t>
            </w:r>
            <w:r w:rsidR="00AC663B">
              <w:rPr>
                <w:sz w:val="18"/>
                <w:szCs w:val="18"/>
                <w:lang w:val="en-US"/>
              </w:rPr>
              <w:t xml:space="preserve">; </w:t>
            </w:r>
            <w:r w:rsidR="005D4FB3">
              <w:rPr>
                <w:sz w:val="18"/>
                <w:szCs w:val="18"/>
                <w:lang w:val="en-US"/>
              </w:rPr>
              <w:t>3,000000000000</w:t>
            </w:r>
            <w:r w:rsidR="00AC663B">
              <w:rPr>
                <w:sz w:val="18"/>
                <w:szCs w:val="18"/>
                <w:lang w:val="en-US"/>
              </w:rPr>
              <w:t xml:space="preserve">; </w:t>
            </w:r>
            <w:r w:rsidR="005D4FB3">
              <w:rPr>
                <w:sz w:val="18"/>
                <w:szCs w:val="18"/>
                <w:lang w:val="en-US"/>
              </w:rPr>
              <w:t>Месяц</w:t>
            </w:r>
            <w:r w:rsidR="00AC663B">
              <w:rPr>
                <w:sz w:val="18"/>
                <w:szCs w:val="18"/>
                <w:lang w:val="en-US"/>
              </w:rPr>
              <w:t xml:space="preserve">; </w:t>
            </w:r>
            <w:r w:rsidR="005D4FB3">
              <w:rPr>
                <w:sz w:val="18"/>
                <w:szCs w:val="18"/>
                <w:lang w:val="en-US"/>
              </w:rPr>
              <w:t>81 000,00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3) Набережная реки Синичка</w:t>
            </w:r>
            <w:r w:rsidR="00AC663B">
              <w:rPr>
                <w:sz w:val="18"/>
                <w:szCs w:val="18"/>
                <w:lang w:val="en-US"/>
              </w:rPr>
              <w:t xml:space="preserve">; </w:t>
            </w:r>
            <w:r w:rsidR="005D4FB3">
              <w:rPr>
                <w:sz w:val="18"/>
                <w:szCs w:val="18"/>
                <w:lang w:val="en-US"/>
              </w:rPr>
              <w:t>3,000000000000</w:t>
            </w:r>
            <w:r w:rsidR="00AC663B">
              <w:rPr>
                <w:sz w:val="18"/>
                <w:szCs w:val="18"/>
                <w:lang w:val="en-US"/>
              </w:rPr>
              <w:t xml:space="preserve">; </w:t>
            </w:r>
            <w:r w:rsidR="005D4FB3">
              <w:rPr>
                <w:sz w:val="18"/>
                <w:szCs w:val="18"/>
                <w:lang w:val="en-US"/>
              </w:rPr>
              <w:t>Месяц</w:t>
            </w:r>
            <w:r w:rsidR="00AC663B">
              <w:rPr>
                <w:sz w:val="18"/>
                <w:szCs w:val="18"/>
                <w:lang w:val="en-US"/>
              </w:rPr>
              <w:t xml:space="preserve">; </w:t>
            </w:r>
            <w:r w:rsidR="005D4FB3">
              <w:rPr>
                <w:sz w:val="18"/>
                <w:szCs w:val="18"/>
                <w:lang w:val="en-US"/>
              </w:rPr>
              <w:t>81 000,00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4) Опалиховский лесопарк</w:t>
            </w:r>
            <w:r w:rsidR="00AC663B">
              <w:rPr>
                <w:sz w:val="18"/>
                <w:szCs w:val="18"/>
                <w:lang w:val="en-US"/>
              </w:rPr>
              <w:t xml:space="preserve">; </w:t>
            </w:r>
            <w:r w:rsidR="005D4FB3">
              <w:rPr>
                <w:sz w:val="18"/>
                <w:szCs w:val="18"/>
                <w:lang w:val="en-US"/>
              </w:rPr>
              <w:t>3,000000000000</w:t>
            </w:r>
            <w:r w:rsidR="00AC663B">
              <w:rPr>
                <w:sz w:val="18"/>
                <w:szCs w:val="18"/>
                <w:lang w:val="en-US"/>
              </w:rPr>
              <w:t xml:space="preserve">; </w:t>
            </w:r>
            <w:r w:rsidR="005D4FB3">
              <w:rPr>
                <w:sz w:val="18"/>
                <w:szCs w:val="18"/>
                <w:lang w:val="en-US"/>
              </w:rPr>
              <w:t>Месяц</w:t>
            </w:r>
            <w:r w:rsidR="00AC663B">
              <w:rPr>
                <w:sz w:val="18"/>
                <w:szCs w:val="18"/>
                <w:lang w:val="en-US"/>
              </w:rPr>
              <w:t xml:space="preserve">; </w:t>
            </w:r>
            <w:r w:rsidR="005D4FB3">
              <w:rPr>
                <w:sz w:val="18"/>
                <w:szCs w:val="18"/>
                <w:lang w:val="en-US"/>
              </w:rPr>
              <w:t>81 000,00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5) Парк «Липовая роща» и «Живописная бухта»</w:t>
            </w:r>
            <w:r w:rsidR="00AC663B">
              <w:rPr>
                <w:sz w:val="18"/>
                <w:szCs w:val="18"/>
                <w:lang w:val="en-US"/>
              </w:rPr>
              <w:t xml:space="preserve">; </w:t>
            </w:r>
            <w:r w:rsidR="005D4FB3">
              <w:rPr>
                <w:sz w:val="18"/>
                <w:szCs w:val="18"/>
                <w:lang w:val="en-US"/>
              </w:rPr>
              <w:t>3,000000000000</w:t>
            </w:r>
            <w:r w:rsidR="00AC663B">
              <w:rPr>
                <w:sz w:val="18"/>
                <w:szCs w:val="18"/>
                <w:lang w:val="en-US"/>
              </w:rPr>
              <w:t xml:space="preserve">; </w:t>
            </w:r>
            <w:r w:rsidR="005D4FB3">
              <w:rPr>
                <w:sz w:val="18"/>
                <w:szCs w:val="18"/>
                <w:lang w:val="en-US"/>
              </w:rPr>
              <w:t>Месяц</w:t>
            </w:r>
            <w:r w:rsidR="00AC663B">
              <w:rPr>
                <w:sz w:val="18"/>
                <w:szCs w:val="18"/>
                <w:lang w:val="en-US"/>
              </w:rPr>
              <w:t xml:space="preserve">; </w:t>
            </w:r>
            <w:r w:rsidR="005D4FB3">
              <w:rPr>
                <w:sz w:val="18"/>
                <w:szCs w:val="18"/>
                <w:lang w:val="en-US"/>
              </w:rPr>
              <w:t>81 000,00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6) Набережная Москвы-реки в мкр. Павшинская пойма (1 очередь)</w:t>
            </w:r>
            <w:r w:rsidR="00AC663B">
              <w:rPr>
                <w:sz w:val="18"/>
                <w:szCs w:val="18"/>
                <w:lang w:val="en-US"/>
              </w:rPr>
              <w:t xml:space="preserve">; </w:t>
            </w:r>
            <w:r w:rsidR="005D4FB3">
              <w:rPr>
                <w:sz w:val="18"/>
                <w:szCs w:val="18"/>
                <w:lang w:val="en-US"/>
              </w:rPr>
              <w:t>3,000000000000</w:t>
            </w:r>
            <w:r w:rsidR="00AC663B">
              <w:rPr>
                <w:sz w:val="18"/>
                <w:szCs w:val="18"/>
                <w:lang w:val="en-US"/>
              </w:rPr>
              <w:t xml:space="preserve">; </w:t>
            </w:r>
            <w:r w:rsidR="005D4FB3">
              <w:rPr>
                <w:sz w:val="18"/>
                <w:szCs w:val="18"/>
                <w:lang w:val="en-US"/>
              </w:rPr>
              <w:t>Месяц</w:t>
            </w:r>
            <w:r w:rsidR="00AC663B">
              <w:rPr>
                <w:sz w:val="18"/>
                <w:szCs w:val="18"/>
                <w:lang w:val="en-US"/>
              </w:rPr>
              <w:t xml:space="preserve">; </w:t>
            </w:r>
            <w:r w:rsidR="005D4FB3">
              <w:rPr>
                <w:sz w:val="18"/>
                <w:szCs w:val="18"/>
                <w:lang w:val="en-US"/>
              </w:rPr>
              <w:t>81 000,00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7) Набережная Москвы-реки в мкр. Павшинская пойма (2 очередь)</w:t>
            </w:r>
            <w:r w:rsidR="00AC663B">
              <w:rPr>
                <w:sz w:val="18"/>
                <w:szCs w:val="18"/>
                <w:lang w:val="en-US"/>
              </w:rPr>
              <w:t xml:space="preserve">; </w:t>
            </w:r>
            <w:r w:rsidR="005D4FB3">
              <w:rPr>
                <w:sz w:val="18"/>
                <w:szCs w:val="18"/>
                <w:lang w:val="en-US"/>
              </w:rPr>
              <w:t>3,000000000000</w:t>
            </w:r>
            <w:r w:rsidR="00AC663B">
              <w:rPr>
                <w:sz w:val="18"/>
                <w:szCs w:val="18"/>
                <w:lang w:val="en-US"/>
              </w:rPr>
              <w:t xml:space="preserve">; </w:t>
            </w:r>
            <w:r w:rsidR="005D4FB3">
              <w:rPr>
                <w:sz w:val="18"/>
                <w:szCs w:val="18"/>
                <w:lang w:val="en-US"/>
              </w:rPr>
              <w:t>Месяц</w:t>
            </w:r>
            <w:r w:rsidR="00AC663B">
              <w:rPr>
                <w:sz w:val="18"/>
                <w:szCs w:val="18"/>
                <w:lang w:val="en-US"/>
              </w:rPr>
              <w:t xml:space="preserve">; </w:t>
            </w:r>
            <w:r w:rsidR="005D4FB3">
              <w:rPr>
                <w:sz w:val="18"/>
                <w:szCs w:val="18"/>
                <w:lang w:val="en-US"/>
              </w:rPr>
              <w:t>81 000,00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 мес.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техническому обслуживанию и ремонту видеосерверов системы "Безопасный регион" в 2026 году</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Оплата_Оказание услуг по техническому обслуживанию и ремонту видеосерверов системы "Безопасный регион" в 2026 году</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по техническому обслуживанию и ремонту видеосерверов системы "Безопасный регион" в 2026 году)</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КУЛЬТУРЫ ГОРОДСКОГО ОКРУГА КРАСНОГОРСК "ПАРКИ КРАСНОГОРСКА"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В соответствии с Техническим заданием</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28.02.2027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техническому обслуживанию и ремонту видеосерверов системы "Безопасный регион" в 2026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Оплата_Оказание услуг по техническому обслуживанию и ремонту видеосерверов системы "Безопасный регион" в 2026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техническому обслуживанию и ремонту видеосерверов системы "Безопасный регион" в 2026 году</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128587-26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