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Организация канала связи и предоставление доступа к сети Интернет на 2027 год для обеспечения деятельности МАУ «ХЭС МО Чехов»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Место оказания услуг: 1. Московская область, г. Чехов, ул. Маркова (территория автостоянки)2. Московская область, г. Чехов, ул. Лопасненских ополченцев, вл. 1-Советская пл.3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48576,00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