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26.20.16.161 - Графические планшеты, световые перья, сенсорные панели, сенсорные экраны и аналогичные устройства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11.212.02.01.04.01.070 / 01.01.04.07.03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Электронный ценник (Электронная информационная таблица)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Графический планшет, интерактивный дисплей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товара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Электронный ценник (Электронная информационная таблица</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216 990,00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товара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по обязательствам</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(поставка товара)</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БЮДЖЕТНОЕ УЧРЕЖДЕНИЕ ЗДРАВООХРАНЕНИЯ МОСКОВСКОЙ ОБЛАСТИ "ХИМКИНСКАЯ СТОМАТОЛОГИЧЕСКАЯ ПОЛИКЛИНИКА"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Химки 141411, Московская область, г. Химки, ул. 8 Марта, д.4</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по обязательствам</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товара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товара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товара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Акт (ДОП),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147774-26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