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2780" w:rsidRPr="00F02780" w:rsidRDefault="00F02780" w:rsidP="00F02780">
      <w:pPr>
        <w:jc w:val="right"/>
        <w:rPr>
          <w:rFonts w:ascii="Times New Roman" w:hAnsi="Times New Roman"/>
          <w:sz w:val="24"/>
          <w:szCs w:val="24"/>
        </w:rPr>
      </w:pPr>
      <w:r w:rsidRPr="00F02780">
        <w:rPr>
          <w:rFonts w:ascii="Times New Roman" w:hAnsi="Times New Roman"/>
          <w:sz w:val="24"/>
          <w:szCs w:val="24"/>
        </w:rPr>
        <w:t>Приложение № 5 к Договору</w:t>
      </w:r>
    </w:p>
    <w:p w:rsidR="00F02780" w:rsidRPr="00F02780" w:rsidRDefault="00F02780" w:rsidP="00F02780">
      <w:pPr>
        <w:jc w:val="right"/>
        <w:rPr>
          <w:rFonts w:ascii="Times New Roman" w:hAnsi="Times New Roman"/>
          <w:sz w:val="24"/>
          <w:szCs w:val="24"/>
        </w:rPr>
      </w:pPr>
      <w:r w:rsidRPr="00F02780">
        <w:rPr>
          <w:rFonts w:ascii="Times New Roman" w:hAnsi="Times New Roman"/>
          <w:sz w:val="24"/>
          <w:szCs w:val="24"/>
        </w:rPr>
        <w:t xml:space="preserve">от «___» __________ 2026г. № </w:t>
      </w:r>
    </w:p>
    <w:p w:rsidR="00F02780" w:rsidRPr="00F02780" w:rsidRDefault="00F02780" w:rsidP="00F02780">
      <w:pPr>
        <w:rPr>
          <w:rFonts w:ascii="Times New Roman" w:eastAsia="Calibri" w:hAnsi="Times New Roman"/>
          <w:sz w:val="24"/>
          <w:szCs w:val="24"/>
        </w:rPr>
      </w:pPr>
    </w:p>
    <w:p w:rsidR="00F02780" w:rsidRPr="00F02780" w:rsidRDefault="00F02780" w:rsidP="00F02780">
      <w:pPr>
        <w:jc w:val="center"/>
        <w:rPr>
          <w:rFonts w:ascii="Times New Roman" w:eastAsia="Calibri" w:hAnsi="Times New Roman"/>
          <w:sz w:val="24"/>
          <w:szCs w:val="24"/>
        </w:rPr>
      </w:pPr>
      <w:r w:rsidRPr="00F02780">
        <w:rPr>
          <w:rFonts w:ascii="Times New Roman" w:eastAsia="Calibri" w:hAnsi="Times New Roman"/>
          <w:sz w:val="24"/>
          <w:szCs w:val="24"/>
        </w:rPr>
        <w:t>Техническое задание</w:t>
      </w:r>
    </w:p>
    <w:p w:rsidR="00F02780" w:rsidRPr="0099654B" w:rsidRDefault="00F02780" w:rsidP="00F02780">
      <w:pPr>
        <w:jc w:val="center"/>
        <w:rPr>
          <w:rFonts w:ascii="Times New Roman" w:hAnsi="Times New Roman"/>
          <w:sz w:val="24"/>
          <w:szCs w:val="24"/>
        </w:rPr>
      </w:pPr>
      <w:r w:rsidRPr="00F02780">
        <w:rPr>
          <w:rFonts w:ascii="Times New Roman" w:hAnsi="Times New Roman"/>
          <w:sz w:val="24"/>
          <w:szCs w:val="24"/>
        </w:rPr>
        <w:t xml:space="preserve">на </w:t>
      </w:r>
      <w:r>
        <w:rPr>
          <w:rFonts w:ascii="Times New Roman" w:hAnsi="Times New Roman"/>
          <w:sz w:val="24"/>
          <w:szCs w:val="24"/>
        </w:rPr>
        <w:t xml:space="preserve">поставку </w:t>
      </w:r>
      <w:r w:rsidR="0099654B">
        <w:rPr>
          <w:rFonts w:ascii="Times New Roman" w:hAnsi="Times New Roman"/>
          <w:sz w:val="24"/>
          <w:szCs w:val="24"/>
        </w:rPr>
        <w:t>графических планшетов</w:t>
      </w:r>
    </w:p>
    <w:p w:rsidR="00F02780" w:rsidRPr="00F02780" w:rsidRDefault="0007416F" w:rsidP="00F02780">
      <w:pPr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="00F02780" w:rsidRPr="00F02780">
        <w:rPr>
          <w:rFonts w:ascii="Times New Roman" w:hAnsi="Times New Roman"/>
        </w:rPr>
        <w:t>Заказчик: Муниципальное автономное образовательное учреждение дополнительного образования «Детская школа искусств им. Н.Н. Калинина»</w:t>
      </w:r>
    </w:p>
    <w:p w:rsidR="00F02780" w:rsidRPr="00F02780" w:rsidRDefault="0007416F" w:rsidP="00F02780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2.</w:t>
      </w:r>
      <w:r w:rsidR="00F02780" w:rsidRPr="00F02780">
        <w:rPr>
          <w:rFonts w:ascii="Times New Roman" w:eastAsia="Calibri" w:hAnsi="Times New Roman"/>
        </w:rPr>
        <w:t xml:space="preserve">Место </w:t>
      </w:r>
      <w:r w:rsidR="00456F63">
        <w:rPr>
          <w:rFonts w:ascii="Times New Roman" w:eastAsia="Calibri" w:hAnsi="Times New Roman"/>
        </w:rPr>
        <w:t>поставки товара</w:t>
      </w:r>
      <w:r w:rsidR="00F02780" w:rsidRPr="00F02780">
        <w:rPr>
          <w:rFonts w:ascii="Times New Roman" w:eastAsia="Calibri" w:hAnsi="Times New Roman"/>
        </w:rPr>
        <w:t xml:space="preserve">: Московская область, муниципальный округ Шатура, </w:t>
      </w:r>
      <w:proofErr w:type="gramStart"/>
      <w:r w:rsidR="00F02780" w:rsidRPr="00F02780">
        <w:rPr>
          <w:rFonts w:ascii="Times New Roman" w:eastAsia="Calibri" w:hAnsi="Times New Roman"/>
        </w:rPr>
        <w:t>г</w:t>
      </w:r>
      <w:proofErr w:type="gramEnd"/>
      <w:r w:rsidR="00F02780" w:rsidRPr="00F02780">
        <w:rPr>
          <w:rFonts w:ascii="Times New Roman" w:eastAsia="Calibri" w:hAnsi="Times New Roman"/>
        </w:rPr>
        <w:t xml:space="preserve">. Шатура, проспект Ильича, д.39/1 </w:t>
      </w:r>
    </w:p>
    <w:p w:rsidR="00F02780" w:rsidRDefault="0007416F" w:rsidP="00F02780">
      <w:pPr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3.</w:t>
      </w:r>
      <w:r w:rsidR="00F02780" w:rsidRPr="00F02780">
        <w:rPr>
          <w:rFonts w:ascii="Times New Roman" w:eastAsia="Calibri" w:hAnsi="Times New Roman"/>
        </w:rPr>
        <w:t xml:space="preserve">Срок </w:t>
      </w:r>
      <w:r w:rsidR="00456F63">
        <w:rPr>
          <w:rFonts w:ascii="Times New Roman" w:eastAsia="Calibri" w:hAnsi="Times New Roman"/>
        </w:rPr>
        <w:t>поставки товара</w:t>
      </w:r>
      <w:r w:rsidR="00F02780" w:rsidRPr="00F02780">
        <w:rPr>
          <w:rFonts w:ascii="Times New Roman" w:eastAsia="Calibri" w:hAnsi="Times New Roman"/>
        </w:rPr>
        <w:t xml:space="preserve">: </w:t>
      </w:r>
      <w:r w:rsidR="00F02780" w:rsidRPr="00F02780">
        <w:rPr>
          <w:rFonts w:ascii="Times New Roman" w:hAnsi="Times New Roman"/>
        </w:rPr>
        <w:t xml:space="preserve">в течение </w:t>
      </w:r>
      <w:r w:rsidR="00146751">
        <w:rPr>
          <w:rFonts w:ascii="Times New Roman" w:eastAsia="Calibri" w:hAnsi="Times New Roman"/>
        </w:rPr>
        <w:t>3</w:t>
      </w:r>
      <w:r w:rsidR="00F02780" w:rsidRPr="00F02780">
        <w:rPr>
          <w:rFonts w:ascii="Times New Roman" w:eastAsiaTheme="minorHAnsi" w:hAnsi="Times New Roman"/>
        </w:rPr>
        <w:t xml:space="preserve"> рабочих дней с момента заключения Договора</w:t>
      </w:r>
      <w:r w:rsidR="00F02780" w:rsidRPr="00F02780">
        <w:rPr>
          <w:rFonts w:ascii="Times New Roman" w:eastAsia="Calibri" w:hAnsi="Times New Roman"/>
        </w:rPr>
        <w:t>.</w:t>
      </w:r>
    </w:p>
    <w:p w:rsidR="0072553E" w:rsidRPr="004D0315" w:rsidRDefault="0072553E" w:rsidP="0072553E">
      <w:pPr>
        <w:pStyle w:val="aa"/>
        <w:jc w:val="both"/>
        <w:rPr>
          <w:rFonts w:ascii="Times New Roman" w:hAnsi="Times New Roman" w:cs="Times New Roman"/>
          <w:b/>
          <w:sz w:val="22"/>
          <w:szCs w:val="22"/>
          <w:lang w:eastAsia="en-US"/>
        </w:rPr>
      </w:pPr>
      <w:r w:rsidRPr="004D0315">
        <w:rPr>
          <w:rFonts w:ascii="Times New Roman" w:eastAsia="Calibri" w:hAnsi="Times New Roman"/>
          <w:sz w:val="22"/>
          <w:szCs w:val="22"/>
        </w:rPr>
        <w:t xml:space="preserve">4. </w:t>
      </w:r>
      <w:r w:rsidRPr="004D0315">
        <w:rPr>
          <w:rFonts w:ascii="Times New Roman" w:hAnsi="Times New Roman" w:cs="Times New Roman"/>
          <w:sz w:val="22"/>
          <w:szCs w:val="22"/>
          <w:lang w:eastAsia="en-US"/>
        </w:rPr>
        <w:t>Начальная (максимальная) цена договора</w:t>
      </w:r>
      <w:r w:rsidRPr="004D0315">
        <w:rPr>
          <w:rFonts w:ascii="Times New Roman" w:hAnsi="Times New Roman" w:cs="Times New Roman"/>
          <w:b/>
          <w:sz w:val="22"/>
          <w:szCs w:val="22"/>
          <w:lang w:eastAsia="en-US"/>
        </w:rPr>
        <w:t>:</w:t>
      </w:r>
      <w:r w:rsidRPr="004D0315">
        <w:rPr>
          <w:rFonts w:ascii="Times New Roman" w:hAnsi="Times New Roman" w:cs="Times New Roman"/>
          <w:sz w:val="22"/>
          <w:szCs w:val="22"/>
          <w:lang w:eastAsia="en-US"/>
        </w:rPr>
        <w:t xml:space="preserve"> </w:t>
      </w:r>
      <w:proofErr w:type="gramStart"/>
      <w:r w:rsidRPr="004D0315">
        <w:rPr>
          <w:rFonts w:ascii="Times New Roman" w:eastAsia="Andale Sans UI" w:hAnsi="Times New Roman" w:cs="Times New Roman"/>
          <w:kern w:val="2"/>
          <w:sz w:val="22"/>
          <w:szCs w:val="22"/>
          <w:lang w:eastAsia="zh-CN"/>
        </w:rPr>
        <w:t>Цена договора включает в себя все расходы Поставщика, связанные с исполнением обязательств по договору с учетом всех расходов на упаковку, перевозку, погрузку, разгрузку, доставку до Заказчика, страхование, уплату таможенных пошлин, налогов, сборов и других обязательных платежей, установленных законодательством Российской Федерации, и иных расходов Поставщика, которые прямо не вытекают из договора, но непосредственно связаны с его исполнением.</w:t>
      </w:r>
      <w:proofErr w:type="gramEnd"/>
    </w:p>
    <w:p w:rsidR="004D0315" w:rsidRDefault="004D0315" w:rsidP="00F02780">
      <w:pPr>
        <w:rPr>
          <w:rFonts w:ascii="Times New Roman" w:hAnsi="Times New Roman"/>
        </w:rPr>
      </w:pPr>
    </w:p>
    <w:p w:rsidR="00F02780" w:rsidRPr="00456F63" w:rsidRDefault="0072553E" w:rsidP="00F02780">
      <w:pPr>
        <w:rPr>
          <w:rFonts w:eastAsia="PTSans-Regular"/>
          <w:lang w:eastAsia="en-US"/>
        </w:rPr>
      </w:pPr>
      <w:r>
        <w:rPr>
          <w:rFonts w:ascii="Times New Roman" w:hAnsi="Times New Roman"/>
        </w:rPr>
        <w:t>5</w:t>
      </w:r>
      <w:r w:rsidR="0007416F">
        <w:rPr>
          <w:rFonts w:ascii="Times New Roman" w:hAnsi="Times New Roman"/>
        </w:rPr>
        <w:t>.</w:t>
      </w:r>
      <w:r w:rsidR="00F02780" w:rsidRPr="00456F63">
        <w:rPr>
          <w:rFonts w:ascii="Times New Roman" w:hAnsi="Times New Roman"/>
        </w:rPr>
        <w:t xml:space="preserve">Условия </w:t>
      </w:r>
      <w:r w:rsidR="00456F63" w:rsidRPr="00456F63">
        <w:rPr>
          <w:rFonts w:ascii="Times New Roman" w:eastAsia="Calibri" w:hAnsi="Times New Roman"/>
        </w:rPr>
        <w:t>поставки товара</w:t>
      </w:r>
      <w:r w:rsidR="00F02780" w:rsidRPr="00456F63">
        <w:rPr>
          <w:rFonts w:ascii="Times New Roman" w:hAnsi="Times New Roman"/>
        </w:rPr>
        <w:t xml:space="preserve">: Исполнитель </w:t>
      </w:r>
      <w:r w:rsidR="00456F63" w:rsidRPr="00456F63">
        <w:rPr>
          <w:rFonts w:ascii="Times New Roman" w:hAnsi="Times New Roman"/>
        </w:rPr>
        <w:t xml:space="preserve">осуществляет поставку </w:t>
      </w:r>
      <w:r w:rsidR="0099654B" w:rsidRPr="0099654B">
        <w:rPr>
          <w:rFonts w:ascii="Times New Roman" w:hAnsi="Times New Roman"/>
          <w:szCs w:val="24"/>
        </w:rPr>
        <w:t>графических планшетов</w:t>
      </w:r>
      <w:r w:rsidR="0099654B" w:rsidRPr="0099654B">
        <w:rPr>
          <w:rFonts w:ascii="Times New Roman" w:hAnsi="Times New Roman"/>
          <w:sz w:val="20"/>
        </w:rPr>
        <w:t xml:space="preserve"> </w:t>
      </w:r>
      <w:r w:rsidR="00F02780" w:rsidRPr="00456F63">
        <w:rPr>
          <w:rFonts w:ascii="Times New Roman" w:hAnsi="Times New Roman"/>
        </w:rPr>
        <w:t>в соответствии с данными, указанными в Таблице № 1.</w:t>
      </w:r>
    </w:p>
    <w:p w:rsidR="003C6BAD" w:rsidRDefault="00F02780" w:rsidP="00F02780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F02780">
        <w:rPr>
          <w:rFonts w:ascii="Times New Roman" w:hAnsi="Times New Roman"/>
          <w:sz w:val="24"/>
          <w:szCs w:val="24"/>
        </w:rPr>
        <w:t>Т</w:t>
      </w:r>
      <w:r w:rsidRPr="00F02780">
        <w:rPr>
          <w:rFonts w:ascii="Times New Roman" w:eastAsia="PTSans-Regular" w:hAnsi="Times New Roman"/>
          <w:lang w:eastAsia="en-US"/>
        </w:rPr>
        <w:t>аблица № 1</w:t>
      </w:r>
    </w:p>
    <w:tbl>
      <w:tblPr>
        <w:tblStyle w:val="TableNormal"/>
        <w:tblW w:w="10740" w:type="dxa"/>
        <w:tblLook w:val="04A0"/>
      </w:tblPr>
      <w:tblGrid>
        <w:gridCol w:w="351"/>
        <w:gridCol w:w="9519"/>
        <w:gridCol w:w="517"/>
        <w:gridCol w:w="353"/>
      </w:tblGrid>
      <w:tr w:rsidR="003C6BAD" w:rsidTr="0007416F">
        <w:trPr>
          <w:trHeight w:val="8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BAD" w:rsidRDefault="00D14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3C6BAD" w:rsidRDefault="003C6BAD">
            <w:pPr>
              <w:shd w:val="clear" w:color="auto" w:fill="FFFFFF"/>
              <w:jc w:val="center"/>
              <w:rPr>
                <w:lang w:val="en-US"/>
              </w:rPr>
            </w:pPr>
          </w:p>
          <w:tbl>
            <w:tblPr>
              <w:tblW w:w="9256" w:type="dxa"/>
              <w:tblLook w:val="04A0"/>
            </w:tblPr>
            <w:tblGrid>
              <w:gridCol w:w="3061"/>
              <w:gridCol w:w="6195"/>
            </w:tblGrid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08088A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8088A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bookmarkStart w:id="0" w:name="_GoBack"/>
                  <w:bookmarkEnd w:id="0"/>
                  <w:r w:rsidR="0099654B"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 xml:space="preserve">Наименование модели </w:t>
                  </w:r>
                </w:p>
              </w:tc>
              <w:tc>
                <w:tcPr>
                  <w:tcW w:w="61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H610X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 w:val="restart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noProof/>
                      <w:color w:val="000000"/>
                      <w:sz w:val="24"/>
                      <w:szCs w:val="24"/>
                    </w:rPr>
                    <w:drawing>
                      <wp:inline distT="0" distB="0" distL="0" distR="0">
                        <wp:extent cx="3777615" cy="2158746"/>
                        <wp:effectExtent l="19050" t="0" r="0" b="0"/>
                        <wp:docPr id="3" name="Рисунок 1">
                          <a:extLst xmlns:a="http://schemas.openxmlformats.org/drawingml/2006/main">
                            <a:ext uri="{FF2B5EF4-FFF2-40B4-BE49-F238E27FC236}">
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6E32E8D6-AF27-4997-A0C3-4F338928BA56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Рисунок 1">
                                  <a:extLst>
                                    <a:ext uri="{FF2B5EF4-FFF2-40B4-BE49-F238E27FC236}">
                                      <a16:creationId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6="http://schemas.microsoft.com/office/drawing/2014/main" xmlns:lc="http://schemas.openxmlformats.org/drawingml/2006/lockedCanvas" id="{6E32E8D6-AF27-4997-A0C3-4F338928BA56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o="urn:schemas-microsoft-com:office:office" xmlns:v="urn:schemas-microsoft-com:vml" xmlns:w10="urn:schemas-microsoft-com:office:word" xmlns:w="http://schemas.openxmlformats.org/wordprocessingml/2006/main" xmlns="" xmlns:xdr="http://schemas.openxmlformats.org/drawingml/2006/spreadsheetDrawing" xmlns:a14="http://schemas.microsoft.com/office/drawing/2010/main" xmlns:lc="http://schemas.openxmlformats.org/drawingml/2006/lockedCanvas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777615" cy="215874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Фото</w:t>
                  </w: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Технические характеристики</w:t>
                  </w:r>
                </w:p>
              </w:tc>
              <w:tc>
                <w:tcPr>
                  <w:tcW w:w="6195" w:type="dxa"/>
                  <w:vMerge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Технология: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Электромагнитный резонанс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Рабочая область: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10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х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6,25 дюйма (254 мм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х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158,8 мм)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Разрешение: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5080 LPI (Линий на дюйм)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Скорость отклика: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&gt;220 PPS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Количество клавиш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Express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Keys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: 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8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Поддержка уровня наклона пера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±60°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Уровни нажатия: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8192 уровней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Точность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±0,3 мм (±0,01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Inch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Максимальная высота </w:t>
                  </w: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lastRenderedPageBreak/>
                    <w:t>работы пера: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lastRenderedPageBreak/>
                    <w:t>10 мм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  <w:lastRenderedPageBreak/>
                    <w:t>Энергопотребление: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  <w:t>5 вольт постоянного тока 0.35 Вт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Интерфейс вход в PC: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USB типа A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Вход в планшет: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USB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Type-C</w:t>
                  </w:r>
                  <w:proofErr w:type="spell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  <w:t>Длина кабеля USB: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i/>
                      <w:iCs/>
                      <w:color w:val="000000"/>
                      <w:sz w:val="24"/>
                      <w:szCs w:val="24"/>
                    </w:rPr>
                    <w:t>150 см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Габаритные размеры: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324,5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х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205,6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х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8 мм 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Вес устройства: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515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гр</w:t>
                  </w:r>
                  <w:proofErr w:type="spell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Характеристики ручки (дигитайзера):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Модель PW100 (Не требует подзарядки)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Системные требования:</w:t>
                  </w: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Windows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7 и выше,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Mac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OS 10.12 и выше,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Android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6.0 и выше, 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ChromeOS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 88 и выше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Цвета</w:t>
                  </w:r>
                </w:p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619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Черный</w:t>
                  </w:r>
                </w:p>
              </w:tc>
            </w:tr>
          </w:tbl>
          <w:p w:rsidR="003C6BAD" w:rsidRPr="0008088A" w:rsidRDefault="003C6BA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BAD" w:rsidRDefault="00D144A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шт</w:t>
            </w: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6BAD" w:rsidRDefault="00D672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30CF7" w:rsidTr="0007416F">
        <w:trPr>
          <w:trHeight w:val="8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F7" w:rsidRDefault="00B30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30CF7" w:rsidRPr="00B30CF7" w:rsidRDefault="00B30CF7" w:rsidP="00B30CF7">
            <w:pPr>
              <w:shd w:val="clear" w:color="auto" w:fill="FFFFFF"/>
              <w:jc w:val="center"/>
            </w:pPr>
            <w:r w:rsidRPr="00B30CF7">
              <w:t>Рабочая область имеет матовую текстуру и покрывает 77% поверхности, обеспечивая комфорт и удобство. Зауженные и закругленные грани планшета эффективно снижают нагрузку на кисть и избавляют от усталости и боли при длительном рисовании.</w:t>
            </w:r>
          </w:p>
          <w:p w:rsidR="00B30CF7" w:rsidRPr="00B30CF7" w:rsidRDefault="00B30CF7" w:rsidP="00B30CF7">
            <w:pPr>
              <w:shd w:val="clear" w:color="auto" w:fill="FFFFFF"/>
              <w:jc w:val="center"/>
            </w:pPr>
            <w:r w:rsidRPr="00B30CF7">
              <w:t xml:space="preserve">Тонкий и легкий планшет удобно брать с собой в дорогу, а двухсторонний порт </w:t>
            </w:r>
            <w:r w:rsidRPr="00B30CF7">
              <w:rPr>
                <w:lang w:val="en-US"/>
              </w:rPr>
              <w:t>USB</w:t>
            </w:r>
            <w:r w:rsidRPr="00B30CF7">
              <w:t xml:space="preserve"> </w:t>
            </w:r>
            <w:r w:rsidRPr="00B30CF7">
              <w:rPr>
                <w:lang w:val="en-US"/>
              </w:rPr>
              <w:t>Type</w:t>
            </w:r>
            <w:r w:rsidRPr="00B30CF7">
              <w:t>-</w:t>
            </w:r>
            <w:r w:rsidRPr="00B30CF7">
              <w:rPr>
                <w:lang w:val="en-US"/>
              </w:rPr>
              <w:t>C</w:t>
            </w:r>
            <w:r w:rsidRPr="00B30CF7">
              <w:t xml:space="preserve"> обеспечивает быстрое и легкое подключение к устройствам на </w:t>
            </w:r>
            <w:r w:rsidRPr="00B30CF7">
              <w:rPr>
                <w:lang w:val="en-US"/>
              </w:rPr>
              <w:t>Windows</w:t>
            </w:r>
            <w:r w:rsidRPr="00B30CF7">
              <w:t xml:space="preserve">, </w:t>
            </w:r>
            <w:proofErr w:type="spellStart"/>
            <w:r w:rsidRPr="00B30CF7">
              <w:rPr>
                <w:lang w:val="en-US"/>
              </w:rPr>
              <w:t>macOS</w:t>
            </w:r>
            <w:proofErr w:type="spellEnd"/>
            <w:r w:rsidRPr="00B30CF7">
              <w:t xml:space="preserve">, </w:t>
            </w:r>
            <w:r w:rsidRPr="00B30CF7">
              <w:rPr>
                <w:lang w:val="en-US"/>
              </w:rPr>
              <w:t>Android</w:t>
            </w:r>
            <w:r w:rsidRPr="00B30CF7">
              <w:t xml:space="preserve"> и </w:t>
            </w:r>
            <w:proofErr w:type="spellStart"/>
            <w:r w:rsidRPr="00B30CF7">
              <w:rPr>
                <w:lang w:val="en-US"/>
              </w:rPr>
              <w:t>ChromeOS</w:t>
            </w:r>
            <w:proofErr w:type="spellEnd"/>
            <w:r w:rsidRPr="00B30CF7">
              <w:t xml:space="preserve">. 8 программируемых клавиш, что позволит оптимизировать работу. </w:t>
            </w:r>
            <w:proofErr w:type="spellStart"/>
            <w:r w:rsidRPr="00B30CF7">
              <w:t>Стилус</w:t>
            </w:r>
            <w:proofErr w:type="spellEnd"/>
            <w:r w:rsidRPr="00B30CF7">
              <w:t xml:space="preserve"> </w:t>
            </w:r>
            <w:r w:rsidRPr="00B30CF7">
              <w:rPr>
                <w:lang w:val="en-US"/>
              </w:rPr>
              <w:t>PW</w:t>
            </w:r>
            <w:r w:rsidRPr="00B30CF7">
              <w:t xml:space="preserve">100 точно и аккуратно передает каждый штрих и не требует подзарядки благодаря технологии </w:t>
            </w:r>
            <w:r w:rsidRPr="00B30CF7">
              <w:rPr>
                <w:lang w:val="en-US"/>
              </w:rPr>
              <w:t>EMR</w:t>
            </w:r>
            <w:r w:rsidRPr="00B30CF7">
              <w:t>.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F7" w:rsidRDefault="00B30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CF7" w:rsidRDefault="00B30C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9654B" w:rsidTr="0007416F">
        <w:trPr>
          <w:trHeight w:val="841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tbl>
            <w:tblPr>
              <w:tblW w:w="9303" w:type="dxa"/>
              <w:tblLook w:val="04A0"/>
            </w:tblPr>
            <w:tblGrid>
              <w:gridCol w:w="3066"/>
              <w:gridCol w:w="6237"/>
            </w:tblGrid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Характеристики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Тип: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Графический планшет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Год выпуска: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B30CF7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Не ранее </w:t>
                  </w:r>
                  <w:r w:rsidR="0099654B"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2021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Размер упаковки (</w:t>
                  </w:r>
                  <w:proofErr w:type="spell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ДхШхВ</w:t>
                  </w:r>
                  <w:proofErr w:type="spell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), мм: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340х210х47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Гарантия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2 года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Штрих код EAN-13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6930444802158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Вес в упаковке </w:t>
                  </w:r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</w:t>
                  </w:r>
                  <w:proofErr w:type="gramEnd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. (брутто):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781</w:t>
                  </w: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b/>
                      <w:bCs/>
                      <w:color w:val="000000"/>
                      <w:sz w:val="24"/>
                      <w:szCs w:val="24"/>
                    </w:rPr>
                    <w:t>Комплектация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Графический планшет </w:t>
                  </w:r>
                </w:p>
              </w:tc>
              <w:tc>
                <w:tcPr>
                  <w:tcW w:w="623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Ручка-дигитайзер PW100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Наконечники для ручки PN04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8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630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Подставка под перо PH03 с встроенным устройством для замены наконечников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  <w:lang w:val="en-US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Кабель</w:t>
                  </w:r>
                  <w:r w:rsidRPr="0099654B">
                    <w:rPr>
                      <w:rFonts w:cs="Calibri"/>
                      <w:color w:val="000000"/>
                      <w:sz w:val="24"/>
                      <w:szCs w:val="24"/>
                      <w:lang w:val="en-US"/>
                    </w:rPr>
                    <w:t xml:space="preserve"> (USB-USB Type-C)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Руководство по эксплуатации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Гарантийный талон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  <w:tr w:rsidR="0099654B" w:rsidRPr="0099654B" w:rsidTr="0099654B">
              <w:trPr>
                <w:trHeight w:val="315"/>
              </w:trPr>
              <w:tc>
                <w:tcPr>
                  <w:tcW w:w="306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OTG переходник</w:t>
                  </w:r>
                </w:p>
              </w:tc>
              <w:tc>
                <w:tcPr>
                  <w:tcW w:w="623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:rsidR="0099654B" w:rsidRPr="0099654B" w:rsidRDefault="0099654B" w:rsidP="0099654B">
                  <w:pPr>
                    <w:spacing w:after="0" w:line="240" w:lineRule="auto"/>
                    <w:rPr>
                      <w:rFonts w:cs="Calibri"/>
                      <w:color w:val="000000"/>
                      <w:sz w:val="24"/>
                      <w:szCs w:val="24"/>
                    </w:rPr>
                  </w:pPr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 xml:space="preserve">1 </w:t>
                  </w:r>
                  <w:proofErr w:type="spellStart"/>
                  <w:proofErr w:type="gramStart"/>
                  <w:r w:rsidRPr="0099654B">
                    <w:rPr>
                      <w:rFonts w:cs="Calibri"/>
                      <w:color w:val="000000"/>
                      <w:sz w:val="24"/>
                      <w:szCs w:val="24"/>
                    </w:rPr>
                    <w:t>шт</w:t>
                  </w:r>
                  <w:proofErr w:type="spellEnd"/>
                  <w:proofErr w:type="gramEnd"/>
                </w:p>
              </w:tc>
            </w:tr>
          </w:tbl>
          <w:p w:rsidR="0099654B" w:rsidRDefault="0099654B">
            <w:pPr>
              <w:shd w:val="clear" w:color="auto" w:fill="FFFFFF"/>
              <w:jc w:val="center"/>
              <w:rPr>
                <w:lang w:val="en-US"/>
              </w:rPr>
            </w:pP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9654B" w:rsidRDefault="009965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122C" w:rsidRDefault="005B122C" w:rsidP="005B122C">
      <w:pPr>
        <w:spacing w:line="240" w:lineRule="auto"/>
        <w:rPr>
          <w:rFonts w:ascii="Times New Roman" w:hAnsi="Times New Roman"/>
          <w:sz w:val="20"/>
          <w:szCs w:val="20"/>
        </w:rPr>
      </w:pPr>
    </w:p>
    <w:p w:rsidR="005B122C" w:rsidRDefault="0072553E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6</w:t>
      </w:r>
      <w:r w:rsidR="005B122C">
        <w:rPr>
          <w:rFonts w:ascii="Times New Roman" w:hAnsi="Times New Roman"/>
          <w:sz w:val="20"/>
          <w:szCs w:val="20"/>
        </w:rPr>
        <w:t xml:space="preserve">. </w:t>
      </w:r>
      <w:proofErr w:type="gramStart"/>
      <w:r w:rsidR="005B122C">
        <w:rPr>
          <w:rFonts w:ascii="Times New Roman" w:hAnsi="Times New Roman"/>
          <w:sz w:val="20"/>
          <w:szCs w:val="20"/>
        </w:rPr>
        <w:t xml:space="preserve">Весь поставляемый товар должен быть новым (не бывшим в эксплуатации, не восстановленным и не собранным из восстановленных компонентов, не выставочным образцом), заводской сборки, свободной от прав на него третьих лиц и других обременений, не должен быть предметом спора или залога. </w:t>
      </w:r>
      <w:proofErr w:type="gramEnd"/>
    </w:p>
    <w:p w:rsidR="005B122C" w:rsidRDefault="0072553E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7</w:t>
      </w:r>
      <w:r w:rsidR="005B122C">
        <w:rPr>
          <w:rFonts w:ascii="Times New Roman" w:hAnsi="Times New Roman"/>
          <w:sz w:val="20"/>
          <w:szCs w:val="20"/>
        </w:rPr>
        <w:t xml:space="preserve">. Весь поставляемый товар должен быть серийного производства, оригинальным (фирмы-производителя). В случае поставки импортной продукции, она должна быть официально предназначена для поставки в Российскую Федерацию, </w:t>
      </w:r>
      <w:r w:rsidR="005B122C">
        <w:rPr>
          <w:rFonts w:ascii="Times New Roman" w:hAnsi="Times New Roman"/>
          <w:sz w:val="20"/>
          <w:szCs w:val="20"/>
        </w:rPr>
        <w:lastRenderedPageBreak/>
        <w:t>обладать возможностью технической поддержки в авторизованных производителем сервисных центрах и возможностью доступа к расширенным сервисам по технической поддержке, ремонта и послегарантийного обслуживания производителем.</w:t>
      </w:r>
    </w:p>
    <w:p w:rsidR="005B122C" w:rsidRDefault="0072553E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8</w:t>
      </w:r>
      <w:r w:rsidR="005B122C">
        <w:rPr>
          <w:rFonts w:ascii="Times New Roman" w:hAnsi="Times New Roman"/>
          <w:sz w:val="20"/>
          <w:szCs w:val="20"/>
        </w:rPr>
        <w:t>. Качество и безопасность поставляемого товара должно соответствовать требованиям технических регламентов, положениями действующих стандартов, утвержденных в отношении данного вида товара, и требованиями Заказчика.</w:t>
      </w:r>
    </w:p>
    <w:p w:rsidR="005B122C" w:rsidRDefault="0072553E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9</w:t>
      </w:r>
      <w:r w:rsidR="005B122C">
        <w:rPr>
          <w:rFonts w:ascii="Times New Roman" w:hAnsi="Times New Roman"/>
          <w:sz w:val="20"/>
          <w:szCs w:val="20"/>
        </w:rPr>
        <w:t>. Качество поставляемого товара подтверждается наличием документов, обязательных для данного вида товара, оформленных в соответствии с действующим законодательством РФ (декларация соответствия евразийского экономического союза и т.п.).</w:t>
      </w:r>
    </w:p>
    <w:p w:rsidR="005B122C" w:rsidRDefault="0072553E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10</w:t>
      </w:r>
      <w:r w:rsidR="005B122C">
        <w:rPr>
          <w:rFonts w:ascii="Times New Roman" w:hAnsi="Times New Roman"/>
          <w:sz w:val="20"/>
          <w:szCs w:val="20"/>
        </w:rPr>
        <w:t>. Каждая единица товара должна поставляться с комплектом эксплуатационной документации на русском языке, доступном в электронном виде на сайте производителя. Состав и содержание эксплуатационной документации должны быть достаточны для монтажа, инсталляции и обслуживания товара квалифицированными специалистами.</w:t>
      </w:r>
    </w:p>
    <w:p w:rsidR="005B122C" w:rsidRDefault="0007416F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2553E">
        <w:rPr>
          <w:rFonts w:ascii="Times New Roman" w:hAnsi="Times New Roman"/>
          <w:sz w:val="20"/>
          <w:szCs w:val="20"/>
        </w:rPr>
        <w:t>1</w:t>
      </w:r>
      <w:r w:rsidR="005B122C">
        <w:rPr>
          <w:rFonts w:ascii="Times New Roman" w:hAnsi="Times New Roman"/>
          <w:sz w:val="20"/>
          <w:szCs w:val="20"/>
        </w:rPr>
        <w:t xml:space="preserve">. </w:t>
      </w:r>
      <w:bookmarkStart w:id="1" w:name="_Hlk48835194"/>
      <w:r w:rsidR="005B122C">
        <w:rPr>
          <w:rFonts w:ascii="Times New Roman" w:hAnsi="Times New Roman"/>
          <w:sz w:val="20"/>
          <w:szCs w:val="20"/>
        </w:rPr>
        <w:t>Интерактивная доска должна комплектоваться соединительными кабелями и иными компонентами</w:t>
      </w:r>
      <w:bookmarkEnd w:id="1"/>
      <w:r w:rsidR="005B122C">
        <w:rPr>
          <w:rFonts w:ascii="Times New Roman" w:hAnsi="Times New Roman"/>
          <w:sz w:val="20"/>
          <w:szCs w:val="20"/>
        </w:rPr>
        <w:t>, требуемыми для обеспечения работоспособности товара, его подключения и настройки, которые должны быть включены в поставку. Весь товар, подключаемый к сети электропитания, должен комплектоваться силовыми кабелями, имеющими разъем европейского стандарта с заземлением. Цена предлагаемых к поставке товаров должна включать в себя стоимость всех таких компонентов.</w:t>
      </w:r>
    </w:p>
    <w:p w:rsidR="005B122C" w:rsidRDefault="0007416F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2553E">
        <w:rPr>
          <w:rFonts w:ascii="Times New Roman" w:hAnsi="Times New Roman"/>
          <w:sz w:val="20"/>
          <w:szCs w:val="20"/>
        </w:rPr>
        <w:t>2</w:t>
      </w:r>
      <w:r w:rsidR="005B122C">
        <w:rPr>
          <w:rFonts w:ascii="Times New Roman" w:hAnsi="Times New Roman"/>
          <w:sz w:val="20"/>
          <w:szCs w:val="20"/>
        </w:rPr>
        <w:t>. Все товары должны поставляться в заводской упаковке, исключающей их повреждение, порчу. Упаковка должна обеспечить сохранность товара при отгрузке, перевозке и хранении. В каждую упаковку вкладывается упаковочный лист с указанием номера договора, номера коробки, наименования товара, количества изделий в упаковке, Заказчика, адреса и наименования поставщика.</w:t>
      </w:r>
    </w:p>
    <w:p w:rsidR="005B122C" w:rsidRDefault="0007416F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2553E">
        <w:rPr>
          <w:rFonts w:ascii="Times New Roman" w:hAnsi="Times New Roman"/>
          <w:sz w:val="20"/>
          <w:szCs w:val="20"/>
        </w:rPr>
        <w:t>3</w:t>
      </w:r>
      <w:r w:rsidR="005B122C">
        <w:rPr>
          <w:rFonts w:ascii="Times New Roman" w:hAnsi="Times New Roman"/>
          <w:sz w:val="20"/>
          <w:szCs w:val="20"/>
        </w:rPr>
        <w:t>. Оборудование и поставляемое программное обеспечение должны быть совместимы.</w:t>
      </w:r>
    </w:p>
    <w:p w:rsidR="005B122C" w:rsidRDefault="0007416F" w:rsidP="00557341">
      <w:pPr>
        <w:spacing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2553E">
        <w:rPr>
          <w:rFonts w:ascii="Times New Roman" w:hAnsi="Times New Roman"/>
          <w:sz w:val="20"/>
          <w:szCs w:val="20"/>
        </w:rPr>
        <w:t>4</w:t>
      </w:r>
      <w:r w:rsidR="005B122C">
        <w:rPr>
          <w:rFonts w:ascii="Times New Roman" w:hAnsi="Times New Roman"/>
          <w:sz w:val="20"/>
          <w:szCs w:val="20"/>
        </w:rPr>
        <w:t>. Системное и прикладное программное обеспечение должны быть локализованы, то есть иметь русскоязычный интерфейс.</w:t>
      </w:r>
    </w:p>
    <w:p w:rsidR="005B122C" w:rsidRDefault="005B122C" w:rsidP="0055734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2553E">
        <w:rPr>
          <w:rFonts w:ascii="Times New Roman" w:hAnsi="Times New Roman"/>
          <w:sz w:val="20"/>
          <w:szCs w:val="20"/>
        </w:rPr>
        <w:t>5</w:t>
      </w:r>
      <w:r>
        <w:rPr>
          <w:rFonts w:ascii="Times New Roman" w:hAnsi="Times New Roman"/>
          <w:sz w:val="20"/>
          <w:szCs w:val="20"/>
        </w:rPr>
        <w:t>. Гарантийный срок Товара:</w:t>
      </w:r>
    </w:p>
    <w:p w:rsidR="005B122C" w:rsidRDefault="005B122C" w:rsidP="0055734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на интерактивную доску составляет не менее 60 (шестидесяти) месяцев.</w:t>
      </w:r>
    </w:p>
    <w:p w:rsidR="005B122C" w:rsidRDefault="005B122C" w:rsidP="00557341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на проектор составляет не менее 36 (тридцати шести) месяцев.</w:t>
      </w:r>
    </w:p>
    <w:p w:rsidR="005B122C" w:rsidRDefault="005B122C" w:rsidP="005573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</w:t>
      </w:r>
      <w:r w:rsidR="0072553E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. Бесплатное обновление через Интернет без ограничений по времени и версии </w:t>
      </w:r>
      <w:proofErr w:type="gramStart"/>
      <w:r>
        <w:rPr>
          <w:rFonts w:ascii="Times New Roman" w:hAnsi="Times New Roman"/>
          <w:sz w:val="20"/>
          <w:szCs w:val="20"/>
        </w:rPr>
        <w:t>ПО</w:t>
      </w:r>
      <w:proofErr w:type="gramEnd"/>
    </w:p>
    <w:p w:rsidR="00BD1EBD" w:rsidRDefault="00BD1EBD" w:rsidP="005573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BD1EBD" w:rsidRPr="00BD1EBD" w:rsidRDefault="00BD1EBD" w:rsidP="00BD1EBD">
      <w:pPr>
        <w:rPr>
          <w:rFonts w:ascii="Times New Roman" w:hAnsi="Times New Roman"/>
        </w:rPr>
      </w:pPr>
      <w:r w:rsidRPr="00BD1EBD">
        <w:rPr>
          <w:rFonts w:ascii="Times New Roman" w:hAnsi="Times New Roman"/>
        </w:rPr>
        <w:t xml:space="preserve">17.Предоставление национального режима при осуществлении закупки: </w:t>
      </w:r>
    </w:p>
    <w:p w:rsidR="00BD1EBD" w:rsidRPr="00BD1EBD" w:rsidRDefault="00BD1EBD" w:rsidP="00BD1EBD">
      <w:pPr>
        <w:pStyle w:val="a8"/>
        <w:jc w:val="both"/>
        <w:rPr>
          <w:sz w:val="22"/>
          <w:szCs w:val="22"/>
        </w:rPr>
      </w:pPr>
      <w:r w:rsidRPr="00BD1EBD">
        <w:rPr>
          <w:sz w:val="22"/>
          <w:szCs w:val="22"/>
        </w:rPr>
        <w:t>Ограничение:</w:t>
      </w:r>
      <w:r w:rsidRPr="00BD1EBD">
        <w:rPr>
          <w:sz w:val="22"/>
          <w:szCs w:val="22"/>
          <w:shd w:val="clear" w:color="auto" w:fill="FFFFFF"/>
        </w:rPr>
        <w:t xml:space="preserve"> </w:t>
      </w:r>
      <w:r w:rsidRPr="00BD1EBD">
        <w:rPr>
          <w:sz w:val="20"/>
          <w:szCs w:val="20"/>
        </w:rPr>
        <w:t>26.20.16.161</w:t>
      </w:r>
    </w:p>
    <w:p w:rsidR="00BD1EBD" w:rsidRPr="00BD1EBD" w:rsidRDefault="00BD1EBD" w:rsidP="00557341">
      <w:pPr>
        <w:spacing w:after="0" w:line="240" w:lineRule="auto"/>
        <w:jc w:val="both"/>
        <w:rPr>
          <w:rFonts w:ascii="Times New Roman" w:hAnsi="Times New Roman"/>
        </w:rPr>
      </w:pPr>
    </w:p>
    <w:p w:rsidR="008E13BE" w:rsidRDefault="008E13BE" w:rsidP="005573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8E13BE" w:rsidRDefault="008E13BE" w:rsidP="00557341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В составе заявки обязательно приложить Спецификацию с наименованием модели</w:t>
      </w:r>
      <w:r w:rsidR="00BD1EBD">
        <w:rPr>
          <w:rFonts w:ascii="Times New Roman" w:hAnsi="Times New Roman"/>
          <w:sz w:val="20"/>
          <w:szCs w:val="20"/>
        </w:rPr>
        <w:t xml:space="preserve"> и </w:t>
      </w:r>
      <w:r>
        <w:rPr>
          <w:rFonts w:ascii="Times New Roman" w:hAnsi="Times New Roman"/>
          <w:sz w:val="20"/>
          <w:szCs w:val="20"/>
        </w:rPr>
        <w:t xml:space="preserve"> характеристиками предлагаемого товара. </w:t>
      </w:r>
    </w:p>
    <w:p w:rsidR="005B122C" w:rsidRDefault="005B122C" w:rsidP="005B12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C6BAD" w:rsidRDefault="003C6BAD">
      <w:pPr>
        <w:rPr>
          <w:rFonts w:ascii="Times New Roman" w:hAnsi="Times New Roman"/>
          <w:sz w:val="24"/>
          <w:szCs w:val="24"/>
        </w:rPr>
      </w:pPr>
    </w:p>
    <w:sectPr w:rsidR="003C6BAD" w:rsidSect="00557341">
      <w:pgSz w:w="11906" w:h="16838"/>
      <w:pgMar w:top="568" w:right="707" w:bottom="1134" w:left="851" w:header="709" w:footer="709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TSans-Regular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FB68E4"/>
    <w:multiLevelType w:val="hybridMultilevel"/>
    <w:tmpl w:val="E31C2A52"/>
    <w:lvl w:ilvl="0" w:tplc="520313A7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F5A3D4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8A7861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2831B7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167D6D2B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3ED47AB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2A7974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734830A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DEF53EF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509522AC"/>
    <w:multiLevelType w:val="hybridMultilevel"/>
    <w:tmpl w:val="F398D868"/>
    <w:lvl w:ilvl="0" w:tplc="058838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4E67E1DA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17F232FB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E06547F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6DF0CE2F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666EF522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6EF4EF9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F5E0C0D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EA747DF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55764B55"/>
    <w:multiLevelType w:val="hybridMultilevel"/>
    <w:tmpl w:val="5978E2AC"/>
    <w:lvl w:ilvl="0" w:tplc="279F7FA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66F0D9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5F9C3C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A1256D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380AA4C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FB4D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4C8087F3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A61E92E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292CEF3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>
    <w:nsid w:val="61D60E6F"/>
    <w:multiLevelType w:val="hybridMultilevel"/>
    <w:tmpl w:val="4F3C42AA"/>
    <w:lvl w:ilvl="0" w:tplc="53A9836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5DC5F7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AB8F18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4E240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375811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B9CB6F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5F45258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9EF0FD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F6FED0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78727D62"/>
    <w:multiLevelType w:val="hybridMultilevel"/>
    <w:tmpl w:val="2C1EEEC8"/>
    <w:lvl w:ilvl="0" w:tplc="16B8C50C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1DBE58E3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0AC71FA0">
      <w:start w:val="1"/>
      <w:numFmt w:val="bullet"/>
      <w:lvlText w:val="■"/>
      <w:lvlJc w:val="left"/>
      <w:pPr>
        <w:ind w:left="2160" w:hanging="360"/>
      </w:pPr>
      <w:rPr>
        <w:rFonts w:ascii="Times New Roman" w:hAnsi="Times New Roman"/>
        <w:u w:val="none"/>
      </w:rPr>
    </w:lvl>
    <w:lvl w:ilvl="3" w:tplc="62DFC0B9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50032BC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4F0B1174">
      <w:start w:val="1"/>
      <w:numFmt w:val="bullet"/>
      <w:lvlText w:val="■"/>
      <w:lvlJc w:val="left"/>
      <w:pPr>
        <w:ind w:left="4320" w:hanging="360"/>
      </w:pPr>
      <w:rPr>
        <w:rFonts w:ascii="Times New Roman" w:hAnsi="Times New Roman"/>
        <w:u w:val="none"/>
      </w:rPr>
    </w:lvl>
    <w:lvl w:ilvl="6" w:tplc="572F007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59AACDF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5991F3E4">
      <w:start w:val="1"/>
      <w:numFmt w:val="bullet"/>
      <w:lvlText w:val="■"/>
      <w:lvlJc w:val="left"/>
      <w:pPr>
        <w:ind w:left="6480" w:hanging="360"/>
      </w:pPr>
      <w:rPr>
        <w:rFonts w:ascii="Times New Roman" w:hAnsi="Times New Roman"/>
        <w:u w:val="none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C6BAD"/>
    <w:rsid w:val="0007416F"/>
    <w:rsid w:val="0008088A"/>
    <w:rsid w:val="00146751"/>
    <w:rsid w:val="001E7F32"/>
    <w:rsid w:val="002C550F"/>
    <w:rsid w:val="00306797"/>
    <w:rsid w:val="00387CCF"/>
    <w:rsid w:val="003C6BAD"/>
    <w:rsid w:val="00417547"/>
    <w:rsid w:val="00456F63"/>
    <w:rsid w:val="004D0315"/>
    <w:rsid w:val="00557341"/>
    <w:rsid w:val="005B122C"/>
    <w:rsid w:val="0072553E"/>
    <w:rsid w:val="008668C4"/>
    <w:rsid w:val="008E13BE"/>
    <w:rsid w:val="009440C9"/>
    <w:rsid w:val="0099654B"/>
    <w:rsid w:val="00B30CF7"/>
    <w:rsid w:val="00B43025"/>
    <w:rsid w:val="00BC043A"/>
    <w:rsid w:val="00BD1EBD"/>
    <w:rsid w:val="00C64F96"/>
    <w:rsid w:val="00D144AD"/>
    <w:rsid w:val="00D6726A"/>
    <w:rsid w:val="00F027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025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B43025"/>
    <w:pPr>
      <w:spacing w:after="0" w:line="240" w:lineRule="auto"/>
    </w:pPr>
    <w:rPr>
      <w:rFonts w:ascii="Segoe UI" w:hAnsi="Segoe UI"/>
      <w:sz w:val="18"/>
      <w:szCs w:val="18"/>
    </w:rPr>
  </w:style>
  <w:style w:type="paragraph" w:styleId="a5">
    <w:name w:val="List Paragraph"/>
    <w:basedOn w:val="a"/>
    <w:qFormat/>
    <w:rsid w:val="00B43025"/>
    <w:pPr>
      <w:ind w:left="720"/>
      <w:contextualSpacing/>
    </w:pPr>
  </w:style>
  <w:style w:type="character" w:styleId="a6">
    <w:name w:val="line number"/>
    <w:basedOn w:val="a0"/>
    <w:semiHidden/>
    <w:rsid w:val="00B43025"/>
  </w:style>
  <w:style w:type="character" w:styleId="a7">
    <w:name w:val="Hyperlink"/>
    <w:rsid w:val="00B43025"/>
    <w:rPr>
      <w:color w:val="0000FF"/>
      <w:u w:val="single"/>
    </w:rPr>
  </w:style>
  <w:style w:type="character" w:customStyle="1" w:styleId="a4">
    <w:name w:val="Текст выноски Знак"/>
    <w:basedOn w:val="a0"/>
    <w:link w:val="a3"/>
    <w:rsid w:val="00B43025"/>
    <w:rPr>
      <w:rFonts w:ascii="Segoe UI" w:hAnsi="Segoe UI"/>
      <w:sz w:val="18"/>
      <w:szCs w:val="18"/>
    </w:rPr>
  </w:style>
  <w:style w:type="table" w:styleId="1">
    <w:name w:val="Table Simple 1"/>
    <w:basedOn w:val="a1"/>
    <w:rsid w:val="00B4302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qFormat/>
    <w:rsid w:val="00B43025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No Spacing"/>
    <w:basedOn w:val="a"/>
    <w:link w:val="a9"/>
    <w:uiPriority w:val="1"/>
    <w:qFormat/>
    <w:rsid w:val="00F02780"/>
    <w:pPr>
      <w:spacing w:after="0" w:line="240" w:lineRule="auto"/>
    </w:pPr>
    <w:rPr>
      <w:rFonts w:ascii="Times New Roman" w:hAnsi="Times New Roman"/>
      <w:sz w:val="24"/>
      <w:szCs w:val="32"/>
    </w:rPr>
  </w:style>
  <w:style w:type="character" w:customStyle="1" w:styleId="a9">
    <w:name w:val="Без интервала Знак"/>
    <w:link w:val="a8"/>
    <w:uiPriority w:val="1"/>
    <w:qFormat/>
    <w:rsid w:val="00F02780"/>
    <w:rPr>
      <w:rFonts w:ascii="Times New Roman" w:hAnsi="Times New Roman"/>
      <w:sz w:val="24"/>
      <w:szCs w:val="32"/>
    </w:rPr>
  </w:style>
  <w:style w:type="paragraph" w:styleId="aa">
    <w:name w:val="Plain Text"/>
    <w:basedOn w:val="a"/>
    <w:link w:val="ab"/>
    <w:unhideWhenUsed/>
    <w:rsid w:val="0072553E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ab">
    <w:name w:val="Текст Знак"/>
    <w:basedOn w:val="a0"/>
    <w:link w:val="aa"/>
    <w:rsid w:val="0072553E"/>
    <w:rPr>
      <w:rFonts w:ascii="Consolas" w:hAnsi="Consolas" w:cs="Consolas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4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D7238-59DC-3940-8F58-4224E6C7F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890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Sabirzyanovi</dc:creator>
  <cp:lastModifiedBy>DSHI</cp:lastModifiedBy>
  <cp:revision>26</cp:revision>
  <cp:lastPrinted>2017-09-13T08:50:00Z</cp:lastPrinted>
  <dcterms:created xsi:type="dcterms:W3CDTF">2025-07-16T14:40:00Z</dcterms:created>
  <dcterms:modified xsi:type="dcterms:W3CDTF">2026-10-14T15:21:00Z</dcterms:modified>
</cp:coreProperties>
</file>