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49EF" w14:textId="5B956808" w:rsidR="002A7FF4" w:rsidRPr="002A7FF4" w:rsidRDefault="002A7FF4" w:rsidP="002A7F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FF4">
        <w:rPr>
          <w:rFonts w:ascii="Times New Roman" w:hAnsi="Times New Roman" w:cs="Times New Roman"/>
          <w:sz w:val="28"/>
          <w:szCs w:val="28"/>
        </w:rPr>
        <w:t>Заказчиком установлены Единые требования в соответствии с ч.1 ст. 31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sectPr w:rsidR="002A7FF4" w:rsidRPr="002A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F4"/>
    <w:rsid w:val="000F048C"/>
    <w:rsid w:val="002A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7DA8"/>
  <w15:chartTrackingRefBased/>
  <w15:docId w15:val="{ACE2CEC1-F51D-46BE-BEAF-3F1D8395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Симонова</dc:creator>
  <cp:keywords/>
  <dc:description/>
  <cp:lastModifiedBy>Лариса Симонова</cp:lastModifiedBy>
  <cp:revision>2</cp:revision>
  <dcterms:created xsi:type="dcterms:W3CDTF">2022-09-06T07:58:00Z</dcterms:created>
  <dcterms:modified xsi:type="dcterms:W3CDTF">2022-09-06T07:58:00Z</dcterms:modified>
</cp:coreProperties>
</file>