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17E" w:rsidRPr="008A717E" w:rsidRDefault="008A717E" w:rsidP="008A717E">
      <w:pPr>
        <w:spacing w:after="0" w:line="240" w:lineRule="auto"/>
        <w:rPr>
          <w:rFonts w:ascii="Times New Roman" w:eastAsia="Times New Roman" w:hAnsi="Times New Roman" w:cs="Times New Roman"/>
          <w:b/>
          <w:sz w:val="24"/>
          <w:szCs w:val="24"/>
          <w:lang w:eastAsia="ru-RU"/>
        </w:rPr>
      </w:pPr>
      <w:bookmarkStart w:id="0" w:name="_GoBack"/>
      <w:r w:rsidRPr="008A717E">
        <w:rPr>
          <w:rFonts w:ascii="Times New Roman" w:eastAsia="Times New Roman" w:hAnsi="Times New Roman" w:cs="Times New Roman"/>
          <w:b/>
          <w:sz w:val="24"/>
          <w:szCs w:val="24"/>
          <w:lang w:eastAsia="ru-RU"/>
        </w:rPr>
        <w:t>Е</w:t>
      </w:r>
      <w:r w:rsidRPr="008A717E">
        <w:rPr>
          <w:rFonts w:ascii="Times New Roman" w:eastAsia="Times New Roman" w:hAnsi="Times New Roman" w:cs="Times New Roman"/>
          <w:b/>
          <w:sz w:val="24"/>
          <w:szCs w:val="24"/>
          <w:lang w:eastAsia="ru-RU"/>
        </w:rPr>
        <w:t>диные требования к участникам закупки:</w:t>
      </w:r>
    </w:p>
    <w:bookmarkEnd w:id="0"/>
    <w:p w:rsidR="008A717E" w:rsidRPr="008A717E" w:rsidRDefault="008A717E" w:rsidP="008A717E">
      <w:pPr>
        <w:spacing w:after="0" w:line="240" w:lineRule="auto"/>
        <w:rPr>
          <w:rFonts w:ascii="Times New Roman" w:eastAsia="Times New Roman" w:hAnsi="Times New Roman" w:cs="Times New Roman"/>
          <w:sz w:val="24"/>
          <w:szCs w:val="24"/>
          <w:lang w:eastAsia="ru-RU"/>
        </w:rPr>
      </w:pPr>
      <w:r w:rsidRPr="008A717E">
        <w:rPr>
          <w:rFonts w:ascii="Times New Roman" w:eastAsia="Times New Roman" w:hAnsi="Times New Roman" w:cs="Times New Roman"/>
          <w:sz w:val="24"/>
          <w:szCs w:val="24"/>
          <w:lang w:eastAsia="ru-RU"/>
        </w:rPr>
        <w:t>1) соответствие </w:t>
      </w:r>
      <w:hyperlink r:id="rId4" w:history="1">
        <w:r w:rsidRPr="008A717E">
          <w:rPr>
            <w:rFonts w:ascii="Times New Roman" w:eastAsia="Times New Roman" w:hAnsi="Times New Roman" w:cs="Times New Roman"/>
            <w:color w:val="1A0DAB"/>
            <w:sz w:val="24"/>
            <w:szCs w:val="24"/>
            <w:u w:val="single"/>
            <w:lang w:eastAsia="ru-RU"/>
          </w:rPr>
          <w:t>требованиям</w:t>
        </w:r>
      </w:hyperlink>
      <w:r w:rsidRPr="008A717E">
        <w:rPr>
          <w:rFonts w:ascii="Times New Roman" w:eastAsia="Times New Roman" w:hAnsi="Times New Roman" w:cs="Times New Roman"/>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A717E" w:rsidRPr="008A717E" w:rsidRDefault="008A717E" w:rsidP="008A717E">
      <w:pPr>
        <w:spacing w:after="0" w:line="240" w:lineRule="auto"/>
        <w:rPr>
          <w:rFonts w:ascii="Times New Roman" w:eastAsia="Times New Roman" w:hAnsi="Times New Roman" w:cs="Times New Roman"/>
          <w:color w:val="828282"/>
          <w:sz w:val="28"/>
          <w:szCs w:val="28"/>
          <w:lang w:eastAsia="ru-RU"/>
        </w:rPr>
      </w:pPr>
      <w:r w:rsidRPr="008A717E">
        <w:rPr>
          <w:rFonts w:ascii="Times New Roman" w:eastAsia="Times New Roman" w:hAnsi="Times New Roman" w:cs="Times New Roman"/>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A717E" w:rsidRPr="008A717E" w:rsidRDefault="008A717E" w:rsidP="008A71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8A717E">
        <w:rPr>
          <w:rFonts w:ascii="Times New Roman" w:eastAsia="Times New Roman" w:hAnsi="Times New Roman" w:cs="Times New Roman"/>
          <w:sz w:val="24"/>
          <w:szCs w:val="24"/>
          <w:lang w:eastAsia="ru-RU"/>
        </w:rPr>
        <w:t xml:space="preserve">) </w:t>
      </w:r>
      <w:proofErr w:type="spellStart"/>
      <w:r w:rsidRPr="008A717E">
        <w:rPr>
          <w:rFonts w:ascii="Times New Roman" w:eastAsia="Times New Roman" w:hAnsi="Times New Roman" w:cs="Times New Roman"/>
          <w:sz w:val="24"/>
          <w:szCs w:val="24"/>
          <w:lang w:eastAsia="ru-RU"/>
        </w:rPr>
        <w:t>неприостановление</w:t>
      </w:r>
      <w:proofErr w:type="spellEnd"/>
      <w:r w:rsidRPr="008A717E">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5" w:anchor="dst512" w:history="1">
        <w:r w:rsidRPr="008A717E">
          <w:rPr>
            <w:rFonts w:ascii="Times New Roman" w:eastAsia="Times New Roman" w:hAnsi="Times New Roman" w:cs="Times New Roman"/>
            <w:color w:val="1A0DAB"/>
            <w:sz w:val="24"/>
            <w:szCs w:val="24"/>
            <w:u w:val="single"/>
            <w:lang w:eastAsia="ru-RU"/>
          </w:rPr>
          <w:t>Кодексом</w:t>
        </w:r>
      </w:hyperlink>
      <w:r w:rsidRPr="008A717E">
        <w:rPr>
          <w:rFonts w:ascii="Times New Roman" w:eastAsia="Times New Roman" w:hAnsi="Times New Roman" w:cs="Times New Roman"/>
          <w:sz w:val="24"/>
          <w:szCs w:val="24"/>
          <w:lang w:eastAsia="ru-RU"/>
        </w:rPr>
        <w:t> Российской Федерации об административных правонарушениях;</w:t>
      </w:r>
    </w:p>
    <w:p w:rsidR="008A717E" w:rsidRPr="008A717E" w:rsidRDefault="008A717E" w:rsidP="008A71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8A717E">
        <w:rPr>
          <w:rFonts w:ascii="Times New Roman" w:eastAsia="Times New Roman" w:hAnsi="Times New Roman" w:cs="Times New Roman"/>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anchor="dst1123" w:history="1">
        <w:r w:rsidRPr="008A717E">
          <w:rPr>
            <w:rFonts w:ascii="Times New Roman" w:eastAsia="Times New Roman" w:hAnsi="Times New Roman" w:cs="Times New Roman"/>
            <w:color w:val="1A0DAB"/>
            <w:sz w:val="24"/>
            <w:szCs w:val="24"/>
            <w:u w:val="single"/>
            <w:lang w:eastAsia="ru-RU"/>
          </w:rPr>
          <w:t>законодательством</w:t>
        </w:r>
      </w:hyperlink>
      <w:r w:rsidRPr="008A717E">
        <w:rPr>
          <w:rFonts w:ascii="Times New Roman" w:eastAsia="Times New Roman" w:hAnsi="Times New Roman" w:cs="Times New Roman"/>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7" w:anchor="dst1104" w:history="1">
        <w:r w:rsidRPr="008A717E">
          <w:rPr>
            <w:rFonts w:ascii="Times New Roman" w:eastAsia="Times New Roman" w:hAnsi="Times New Roman" w:cs="Times New Roman"/>
            <w:color w:val="1A0DAB"/>
            <w:sz w:val="24"/>
            <w:szCs w:val="24"/>
            <w:u w:val="single"/>
            <w:lang w:eastAsia="ru-RU"/>
          </w:rPr>
          <w:t>законодательством</w:t>
        </w:r>
      </w:hyperlink>
      <w:r w:rsidRPr="008A717E">
        <w:rPr>
          <w:rFonts w:ascii="Times New Roman" w:eastAsia="Times New Roman" w:hAnsi="Times New Roman" w:cs="Times New Roman"/>
          <w:sz w:val="24"/>
          <w:szCs w:val="24"/>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A717E" w:rsidRPr="008A717E" w:rsidRDefault="008A717E" w:rsidP="008A71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8A717E">
        <w:rPr>
          <w:rFonts w:ascii="Times New Roman" w:eastAsia="Times New Roman" w:hAnsi="Times New Roman" w:cs="Times New Roman"/>
          <w:sz w:val="24"/>
          <w:szCs w:val="24"/>
          <w:lang w:eastAsia="ru-RU"/>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anchor="dst101897" w:history="1">
        <w:r w:rsidRPr="008A717E">
          <w:rPr>
            <w:rFonts w:ascii="Times New Roman" w:eastAsia="Times New Roman" w:hAnsi="Times New Roman" w:cs="Times New Roman"/>
            <w:color w:val="1A0DAB"/>
            <w:sz w:val="24"/>
            <w:szCs w:val="24"/>
            <w:u w:val="single"/>
            <w:lang w:eastAsia="ru-RU"/>
          </w:rPr>
          <w:t>статьями 289</w:t>
        </w:r>
      </w:hyperlink>
      <w:r w:rsidRPr="008A717E">
        <w:rPr>
          <w:rFonts w:ascii="Times New Roman" w:eastAsia="Times New Roman" w:hAnsi="Times New Roman" w:cs="Times New Roman"/>
          <w:sz w:val="24"/>
          <w:szCs w:val="24"/>
          <w:lang w:eastAsia="ru-RU"/>
        </w:rPr>
        <w:t>, </w:t>
      </w:r>
      <w:hyperlink r:id="rId9" w:anchor="dst2054" w:history="1">
        <w:r w:rsidRPr="008A717E">
          <w:rPr>
            <w:rFonts w:ascii="Times New Roman" w:eastAsia="Times New Roman" w:hAnsi="Times New Roman" w:cs="Times New Roman"/>
            <w:color w:val="1A0DAB"/>
            <w:sz w:val="24"/>
            <w:szCs w:val="24"/>
            <w:u w:val="single"/>
            <w:lang w:eastAsia="ru-RU"/>
          </w:rPr>
          <w:t>290</w:t>
        </w:r>
      </w:hyperlink>
      <w:r w:rsidRPr="008A717E">
        <w:rPr>
          <w:rFonts w:ascii="Times New Roman" w:eastAsia="Times New Roman" w:hAnsi="Times New Roman" w:cs="Times New Roman"/>
          <w:sz w:val="24"/>
          <w:szCs w:val="24"/>
          <w:lang w:eastAsia="ru-RU"/>
        </w:rPr>
        <w:t>, </w:t>
      </w:r>
      <w:hyperlink r:id="rId10" w:anchor="dst2072" w:history="1">
        <w:r w:rsidRPr="008A717E">
          <w:rPr>
            <w:rFonts w:ascii="Times New Roman" w:eastAsia="Times New Roman" w:hAnsi="Times New Roman" w:cs="Times New Roman"/>
            <w:color w:val="1A0DAB"/>
            <w:sz w:val="24"/>
            <w:szCs w:val="24"/>
            <w:u w:val="single"/>
            <w:lang w:eastAsia="ru-RU"/>
          </w:rPr>
          <w:t>291</w:t>
        </w:r>
      </w:hyperlink>
      <w:r w:rsidRPr="008A717E">
        <w:rPr>
          <w:rFonts w:ascii="Times New Roman" w:eastAsia="Times New Roman" w:hAnsi="Times New Roman" w:cs="Times New Roman"/>
          <w:sz w:val="24"/>
          <w:szCs w:val="24"/>
          <w:lang w:eastAsia="ru-RU"/>
        </w:rPr>
        <w:t>, </w:t>
      </w:r>
      <w:hyperlink r:id="rId11" w:anchor="dst2086" w:history="1">
        <w:r w:rsidRPr="008A717E">
          <w:rPr>
            <w:rFonts w:ascii="Times New Roman" w:eastAsia="Times New Roman" w:hAnsi="Times New Roman" w:cs="Times New Roman"/>
            <w:color w:val="1A0DAB"/>
            <w:sz w:val="24"/>
            <w:szCs w:val="24"/>
            <w:u w:val="single"/>
            <w:lang w:eastAsia="ru-RU"/>
          </w:rPr>
          <w:t>291.1</w:t>
        </w:r>
      </w:hyperlink>
      <w:r w:rsidRPr="008A717E">
        <w:rPr>
          <w:rFonts w:ascii="Times New Roman" w:eastAsia="Times New Roman" w:hAnsi="Times New Roman" w:cs="Times New Roman"/>
          <w:sz w:val="24"/>
          <w:szCs w:val="24"/>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A717E" w:rsidRPr="008A717E" w:rsidRDefault="008A717E" w:rsidP="008A71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8A717E">
        <w:rPr>
          <w:rFonts w:ascii="Times New Roman" w:eastAsia="Times New Roman" w:hAnsi="Times New Roman" w:cs="Times New Roman"/>
          <w:sz w:val="24"/>
          <w:szCs w:val="24"/>
          <w:lang w:eastAsia="ru-RU"/>
        </w:rPr>
        <w:t>.1)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anchor="dst2620" w:history="1">
        <w:r w:rsidRPr="008A717E">
          <w:rPr>
            <w:rFonts w:ascii="Times New Roman" w:eastAsia="Times New Roman" w:hAnsi="Times New Roman" w:cs="Times New Roman"/>
            <w:color w:val="1A0DAB"/>
            <w:sz w:val="24"/>
            <w:szCs w:val="24"/>
            <w:u w:val="single"/>
            <w:lang w:eastAsia="ru-RU"/>
          </w:rPr>
          <w:t>статьей 19.28</w:t>
        </w:r>
      </w:hyperlink>
      <w:r w:rsidRPr="008A717E">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rsidR="008A717E" w:rsidRPr="008A717E" w:rsidRDefault="008A717E" w:rsidP="008A71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8A717E">
        <w:rPr>
          <w:rFonts w:ascii="Times New Roman" w:eastAsia="Times New Roman" w:hAnsi="Times New Roman" w:cs="Times New Roman"/>
          <w:sz w:val="24"/>
          <w:szCs w:val="24"/>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8A717E" w:rsidRPr="008A717E" w:rsidRDefault="008A717E" w:rsidP="008A717E">
      <w:pPr>
        <w:spacing w:after="0" w:line="240" w:lineRule="auto"/>
        <w:rPr>
          <w:rFonts w:ascii="Times New Roman" w:eastAsia="Times New Roman" w:hAnsi="Times New Roman" w:cs="Times New Roman"/>
          <w:color w:val="828282"/>
          <w:sz w:val="28"/>
          <w:szCs w:val="28"/>
          <w:lang w:eastAsia="ru-RU"/>
        </w:rPr>
      </w:pPr>
      <w:r>
        <w:rPr>
          <w:rFonts w:ascii="Times New Roman" w:eastAsia="Times New Roman" w:hAnsi="Times New Roman" w:cs="Times New Roman"/>
          <w:sz w:val="24"/>
          <w:szCs w:val="24"/>
          <w:lang w:eastAsia="ru-RU"/>
        </w:rPr>
        <w:t>7</w:t>
      </w:r>
      <w:r w:rsidRPr="008A717E">
        <w:rPr>
          <w:rFonts w:ascii="Times New Roman" w:eastAsia="Times New Roman" w:hAnsi="Times New Roman" w:cs="Times New Roman"/>
          <w:sz w:val="24"/>
          <w:szCs w:val="24"/>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w:t>
      </w:r>
      <w:r w:rsidRPr="008A717E">
        <w:rPr>
          <w:rFonts w:ascii="Times New Roman" w:eastAsia="Times New Roman" w:hAnsi="Times New Roman" w:cs="Times New Roman"/>
          <w:sz w:val="24"/>
          <w:szCs w:val="24"/>
          <w:lang w:eastAsia="ru-RU"/>
        </w:rPr>
        <w:lastRenderedPageBreak/>
        <w:t>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A717E" w:rsidRPr="008A717E" w:rsidRDefault="008A717E" w:rsidP="008A71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8A717E">
        <w:rPr>
          <w:rFonts w:ascii="Times New Roman" w:eastAsia="Times New Roman" w:hAnsi="Times New Roman" w:cs="Times New Roman"/>
          <w:sz w:val="24"/>
          <w:szCs w:val="24"/>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8A717E" w:rsidRPr="008A717E" w:rsidRDefault="008A717E" w:rsidP="008A71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8A717E">
        <w:rPr>
          <w:rFonts w:ascii="Times New Roman" w:eastAsia="Times New Roman" w:hAnsi="Times New Roman" w:cs="Times New Roman"/>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rsidR="009C39B6" w:rsidRDefault="009C39B6"/>
    <w:sectPr w:rsidR="009C39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17E"/>
    <w:rsid w:val="008A717E"/>
    <w:rsid w:val="009C3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0304E"/>
  <w15:chartTrackingRefBased/>
  <w15:docId w15:val="{7FDB5C52-278B-4960-B25A-6BD841789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5780265">
      <w:bodyDiv w:val="1"/>
      <w:marLeft w:val="0"/>
      <w:marRight w:val="0"/>
      <w:marTop w:val="0"/>
      <w:marBottom w:val="0"/>
      <w:divBdr>
        <w:top w:val="none" w:sz="0" w:space="0" w:color="auto"/>
        <w:left w:val="none" w:sz="0" w:space="0" w:color="auto"/>
        <w:bottom w:val="none" w:sz="0" w:space="0" w:color="auto"/>
        <w:right w:val="none" w:sz="0" w:space="0" w:color="auto"/>
      </w:divBdr>
      <w:divsChild>
        <w:div w:id="1701514356">
          <w:marLeft w:val="0"/>
          <w:marRight w:val="0"/>
          <w:marTop w:val="0"/>
          <w:marBottom w:val="0"/>
          <w:divBdr>
            <w:top w:val="none" w:sz="0" w:space="0" w:color="auto"/>
            <w:left w:val="none" w:sz="0" w:space="0" w:color="auto"/>
            <w:bottom w:val="none" w:sz="0" w:space="0" w:color="auto"/>
            <w:right w:val="none" w:sz="0" w:space="0" w:color="auto"/>
          </w:divBdr>
        </w:div>
        <w:div w:id="847184392">
          <w:marLeft w:val="0"/>
          <w:marRight w:val="0"/>
          <w:marTop w:val="210"/>
          <w:marBottom w:val="0"/>
          <w:divBdr>
            <w:top w:val="none" w:sz="0" w:space="0" w:color="auto"/>
            <w:left w:val="none" w:sz="0" w:space="0" w:color="auto"/>
            <w:bottom w:val="none" w:sz="0" w:space="0" w:color="auto"/>
            <w:right w:val="none" w:sz="0" w:space="0" w:color="auto"/>
          </w:divBdr>
          <w:divsChild>
            <w:div w:id="1095134410">
              <w:marLeft w:val="0"/>
              <w:marRight w:val="0"/>
              <w:marTop w:val="0"/>
              <w:marBottom w:val="0"/>
              <w:divBdr>
                <w:top w:val="none" w:sz="0" w:space="0" w:color="auto"/>
                <w:left w:val="none" w:sz="0" w:space="0" w:color="auto"/>
                <w:bottom w:val="none" w:sz="0" w:space="0" w:color="auto"/>
                <w:right w:val="none" w:sz="0" w:space="0" w:color="auto"/>
              </w:divBdr>
              <w:divsChild>
                <w:div w:id="100547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658013">
          <w:marLeft w:val="0"/>
          <w:marRight w:val="0"/>
          <w:marTop w:val="0"/>
          <w:marBottom w:val="0"/>
          <w:divBdr>
            <w:top w:val="none" w:sz="0" w:space="0" w:color="auto"/>
            <w:left w:val="none" w:sz="0" w:space="0" w:color="auto"/>
            <w:bottom w:val="none" w:sz="0" w:space="0" w:color="auto"/>
            <w:right w:val="none" w:sz="0" w:space="0" w:color="auto"/>
          </w:divBdr>
        </w:div>
        <w:div w:id="822937838">
          <w:marLeft w:val="0"/>
          <w:marRight w:val="0"/>
          <w:marTop w:val="0"/>
          <w:marBottom w:val="0"/>
          <w:divBdr>
            <w:top w:val="none" w:sz="0" w:space="0" w:color="auto"/>
            <w:left w:val="none" w:sz="0" w:space="0" w:color="auto"/>
            <w:bottom w:val="none" w:sz="0" w:space="0" w:color="auto"/>
            <w:right w:val="none" w:sz="0" w:space="0" w:color="auto"/>
          </w:divBdr>
        </w:div>
        <w:div w:id="375084485">
          <w:marLeft w:val="0"/>
          <w:marRight w:val="0"/>
          <w:marTop w:val="0"/>
          <w:marBottom w:val="0"/>
          <w:divBdr>
            <w:top w:val="none" w:sz="0" w:space="0" w:color="auto"/>
            <w:left w:val="none" w:sz="0" w:space="0" w:color="auto"/>
            <w:bottom w:val="none" w:sz="0" w:space="0" w:color="auto"/>
            <w:right w:val="none" w:sz="0" w:space="0" w:color="auto"/>
          </w:divBdr>
        </w:div>
        <w:div w:id="450976110">
          <w:marLeft w:val="0"/>
          <w:marRight w:val="0"/>
          <w:marTop w:val="0"/>
          <w:marBottom w:val="0"/>
          <w:divBdr>
            <w:top w:val="none" w:sz="0" w:space="0" w:color="auto"/>
            <w:left w:val="none" w:sz="0" w:space="0" w:color="auto"/>
            <w:bottom w:val="none" w:sz="0" w:space="0" w:color="auto"/>
            <w:right w:val="none" w:sz="0" w:space="0" w:color="auto"/>
          </w:divBdr>
        </w:div>
        <w:div w:id="1762218347">
          <w:marLeft w:val="0"/>
          <w:marRight w:val="0"/>
          <w:marTop w:val="0"/>
          <w:marBottom w:val="0"/>
          <w:divBdr>
            <w:top w:val="none" w:sz="0" w:space="0" w:color="auto"/>
            <w:left w:val="none" w:sz="0" w:space="0" w:color="auto"/>
            <w:bottom w:val="none" w:sz="0" w:space="0" w:color="auto"/>
            <w:right w:val="none" w:sz="0" w:space="0" w:color="auto"/>
          </w:divBdr>
        </w:div>
        <w:div w:id="475297957">
          <w:marLeft w:val="0"/>
          <w:marRight w:val="0"/>
          <w:marTop w:val="0"/>
          <w:marBottom w:val="0"/>
          <w:divBdr>
            <w:top w:val="none" w:sz="0" w:space="0" w:color="auto"/>
            <w:left w:val="none" w:sz="0" w:space="0" w:color="auto"/>
            <w:bottom w:val="none" w:sz="0" w:space="0" w:color="auto"/>
            <w:right w:val="none" w:sz="0" w:space="0" w:color="auto"/>
          </w:divBdr>
        </w:div>
        <w:div w:id="1981878407">
          <w:marLeft w:val="0"/>
          <w:marRight w:val="0"/>
          <w:marTop w:val="0"/>
          <w:marBottom w:val="0"/>
          <w:divBdr>
            <w:top w:val="none" w:sz="0" w:space="0" w:color="auto"/>
            <w:left w:val="none" w:sz="0" w:space="0" w:color="auto"/>
            <w:bottom w:val="none" w:sz="0" w:space="0" w:color="auto"/>
            <w:right w:val="none" w:sz="0" w:space="0" w:color="auto"/>
          </w:divBdr>
        </w:div>
        <w:div w:id="203756026">
          <w:marLeft w:val="0"/>
          <w:marRight w:val="0"/>
          <w:marTop w:val="0"/>
          <w:marBottom w:val="0"/>
          <w:divBdr>
            <w:top w:val="none" w:sz="0" w:space="0" w:color="auto"/>
            <w:left w:val="none" w:sz="0" w:space="0" w:color="auto"/>
            <w:bottom w:val="none" w:sz="0" w:space="0" w:color="auto"/>
            <w:right w:val="none" w:sz="0" w:space="0" w:color="auto"/>
          </w:divBdr>
        </w:div>
        <w:div w:id="542012839">
          <w:marLeft w:val="0"/>
          <w:marRight w:val="0"/>
          <w:marTop w:val="0"/>
          <w:marBottom w:val="0"/>
          <w:divBdr>
            <w:top w:val="none" w:sz="0" w:space="0" w:color="auto"/>
            <w:left w:val="none" w:sz="0" w:space="0" w:color="auto"/>
            <w:bottom w:val="none" w:sz="0" w:space="0" w:color="auto"/>
            <w:right w:val="none" w:sz="0" w:space="0" w:color="auto"/>
          </w:divBdr>
        </w:div>
        <w:div w:id="784737404">
          <w:marLeft w:val="0"/>
          <w:marRight w:val="0"/>
          <w:marTop w:val="360"/>
          <w:marBottom w:val="0"/>
          <w:divBdr>
            <w:top w:val="none" w:sz="0" w:space="0" w:color="auto"/>
            <w:left w:val="none" w:sz="0" w:space="0" w:color="auto"/>
            <w:bottom w:val="none" w:sz="0" w:space="0" w:color="auto"/>
            <w:right w:val="none" w:sz="0" w:space="0" w:color="auto"/>
          </w:divBdr>
        </w:div>
        <w:div w:id="765542401">
          <w:marLeft w:val="0"/>
          <w:marRight w:val="0"/>
          <w:marTop w:val="0"/>
          <w:marBottom w:val="0"/>
          <w:divBdr>
            <w:top w:val="none" w:sz="0" w:space="0" w:color="auto"/>
            <w:left w:val="none" w:sz="0" w:space="0" w:color="auto"/>
            <w:bottom w:val="none" w:sz="0" w:space="0" w:color="auto"/>
            <w:right w:val="none" w:sz="0" w:space="0" w:color="auto"/>
          </w:divBdr>
        </w:div>
        <w:div w:id="1982880054">
          <w:marLeft w:val="0"/>
          <w:marRight w:val="0"/>
          <w:marTop w:val="0"/>
          <w:marBottom w:val="0"/>
          <w:divBdr>
            <w:top w:val="none" w:sz="0" w:space="0" w:color="auto"/>
            <w:left w:val="none" w:sz="0" w:space="0" w:color="auto"/>
            <w:bottom w:val="none" w:sz="0" w:space="0" w:color="auto"/>
            <w:right w:val="none" w:sz="0" w:space="0" w:color="auto"/>
          </w:divBdr>
        </w:div>
        <w:div w:id="619475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12702/7cb5d9b7f75fd72853e0610988cc9f6fdd08802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consultant.ru/document/cons_doc_LAW_410372/6e4103a4154a049ac63fd064cef05ea6b3780b45/" TargetMode="External"/><Relationship Id="rId12" Type="http://schemas.openxmlformats.org/officeDocument/2006/relationships/hyperlink" Target="http://www.consultant.ru/document/cons_doc_LAW_406795/f61ff313afecf81a91a43d729c2df55c1d6a153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410372/159987976c47e793b9a535fdf16dbf0701c8a027/" TargetMode="External"/><Relationship Id="rId11" Type="http://schemas.openxmlformats.org/officeDocument/2006/relationships/hyperlink" Target="http://www.consultant.ru/document/cons_doc_LAW_412702/a74ca4364cb5aa0d95db2b7636907af350ab52c8/" TargetMode="External"/><Relationship Id="rId5" Type="http://schemas.openxmlformats.org/officeDocument/2006/relationships/hyperlink" Target="http://www.consultant.ru/document/cons_doc_LAW_406795/92c21101873860b815e2a0b883ec15dd4f6bebbe/" TargetMode="External"/><Relationship Id="rId10" Type="http://schemas.openxmlformats.org/officeDocument/2006/relationships/hyperlink" Target="http://www.consultant.ru/document/cons_doc_LAW_412702/0108932a3c6234f73590b25799588ada492deb23/" TargetMode="External"/><Relationship Id="rId4" Type="http://schemas.openxmlformats.org/officeDocument/2006/relationships/hyperlink" Target="http://www.consultant.ru/document/cons_doc_LAW_144624/be7f337d9b35705ac035531878c8d15c2b09b36d/" TargetMode="External"/><Relationship Id="rId9" Type="http://schemas.openxmlformats.org/officeDocument/2006/relationships/hyperlink" Target="http://www.consultant.ru/document/cons_doc_LAW_412702/6411e005f539b666d6f360f202cb7b1c23fe27c3/"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964</Words>
  <Characters>5498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2022-07-05T14:14:00Z</dcterms:created>
  <dcterms:modified xsi:type="dcterms:W3CDTF">2022-07-05T14:19:00Z</dcterms:modified>
</cp:coreProperties>
</file>