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C81" w:rsidRPr="00436FFD" w:rsidRDefault="00436FFD" w:rsidP="00436FFD">
      <w:pPr>
        <w:jc w:val="center"/>
        <w:rPr>
          <w:rFonts w:ascii="Times New Roman" w:hAnsi="Times New Roman" w:cs="Times New Roman"/>
          <w:sz w:val="20"/>
          <w:szCs w:val="20"/>
        </w:rPr>
      </w:pPr>
      <w:r w:rsidRPr="00436FFD">
        <w:rPr>
          <w:rFonts w:ascii="Times New Roman" w:eastAsia="Times New Roman" w:hAnsi="Times New Roman" w:cs="Times New Roman"/>
          <w:b/>
          <w:sz w:val="20"/>
          <w:szCs w:val="20"/>
          <w:lang w:eastAsia="ru-RU"/>
        </w:rPr>
        <w:t>ТРЕБОВАНИЯ К СОДЕРЖАНИЮ, СОСТАВУ ЗАЯВКИ НА УЧАСТИЕ В ЗАКУПКЕ</w:t>
      </w:r>
    </w:p>
    <w:p w:rsidR="00436FFD" w:rsidRPr="00436FFD" w:rsidRDefault="00436FFD" w:rsidP="00436FFD">
      <w:pPr>
        <w:widowControl w:val="0"/>
        <w:spacing w:after="0" w:line="240" w:lineRule="auto"/>
        <w:contextualSpacing/>
        <w:jc w:val="both"/>
        <w:rPr>
          <w:rFonts w:ascii="Times New Roman" w:eastAsia="Calibri" w:hAnsi="Times New Roman" w:cs="Times New Roman"/>
          <w:sz w:val="20"/>
          <w:szCs w:val="20"/>
        </w:rPr>
      </w:pPr>
      <w:r w:rsidRPr="00436FFD">
        <w:rPr>
          <w:rFonts w:ascii="Times New Roman" w:hAnsi="Times New Roman" w:cs="Times New Roman"/>
          <w:noProof/>
          <w:sz w:val="20"/>
          <w:szCs w:val="20"/>
        </w:rPr>
        <w:t xml:space="preserve">Соответствие участника закупки Единым требованиям, установленным пунктами </w:t>
      </w:r>
      <w:proofErr w:type="gramStart"/>
      <w:r w:rsidRPr="00436FFD">
        <w:rPr>
          <w:rFonts w:ascii="Times New Roman" w:hAnsi="Times New Roman" w:cs="Times New Roman"/>
          <w:sz w:val="20"/>
          <w:szCs w:val="20"/>
        </w:rPr>
        <w:t>ч</w:t>
      </w:r>
      <w:proofErr w:type="gramEnd"/>
      <w:r w:rsidRPr="00436FFD">
        <w:rPr>
          <w:rFonts w:ascii="Times New Roman" w:hAnsi="Times New Roman" w:cs="Times New Roman"/>
          <w:sz w:val="20"/>
          <w:szCs w:val="20"/>
        </w:rPr>
        <w:t>.1 ст. 31 44-ФЗ</w:t>
      </w:r>
      <w:r w:rsidRPr="00436FFD">
        <w:rPr>
          <w:rFonts w:ascii="Times New Roman" w:hAnsi="Times New Roman" w:cs="Times New Roman"/>
          <w:noProof/>
          <w:sz w:val="20"/>
          <w:szCs w:val="20"/>
        </w:rPr>
        <w:t xml:space="preserve"> </w:t>
      </w:r>
      <w:r w:rsidRPr="00436FFD">
        <w:rPr>
          <w:rFonts w:ascii="Times New Roman" w:eastAsia="Calibri" w:hAnsi="Times New Roman" w:cs="Times New Roman"/>
          <w:sz w:val="20"/>
          <w:szCs w:val="20"/>
        </w:rPr>
        <w:t>Федерального закона от 05.04.2013 № 44-ФЗ:</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xml:space="preserve">- неприостановление деятельности участника закупки в порядке, установленном </w:t>
      </w:r>
      <w:hyperlink r:id="rId4" w:history="1">
        <w:r w:rsidRPr="00436FFD">
          <w:rPr>
            <w:rFonts w:ascii="Times New Roman" w:hAnsi="Times New Roman" w:cs="Times New Roman"/>
            <w:sz w:val="20"/>
            <w:szCs w:val="20"/>
          </w:rPr>
          <w:t>Кодексом</w:t>
        </w:r>
      </w:hyperlink>
      <w:r w:rsidRPr="00436FFD">
        <w:rPr>
          <w:rFonts w:ascii="Times New Roman" w:hAnsi="Times New Roman" w:cs="Times New Roman"/>
          <w:noProof/>
          <w:sz w:val="20"/>
          <w:szCs w:val="20"/>
        </w:rPr>
        <w:t xml:space="preserve"> Российской Федерации об административных правонарушениях;</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436FFD">
          <w:rPr>
            <w:rFonts w:ascii="Times New Roman" w:hAnsi="Times New Roman" w:cs="Times New Roman"/>
            <w:sz w:val="20"/>
            <w:szCs w:val="20"/>
          </w:rPr>
          <w:t>законодательством</w:t>
        </w:r>
      </w:hyperlink>
      <w:r w:rsidRPr="00436FFD">
        <w:rPr>
          <w:rFonts w:ascii="Times New Roman" w:hAnsi="Times New Roman" w:cs="Times New Roman"/>
          <w:noProof/>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36FFD">
        <w:rPr>
          <w:rFonts w:ascii="Times New Roman" w:hAnsi="Times New Roman" w:cs="Times New Roman"/>
          <w:noProof/>
          <w:sz w:val="20"/>
          <w:szCs w:val="20"/>
        </w:rPr>
        <w:t xml:space="preserve"> </w:t>
      </w:r>
      <w:proofErr w:type="gramStart"/>
      <w:r w:rsidRPr="00436FFD">
        <w:rPr>
          <w:rFonts w:ascii="Times New Roman" w:hAnsi="Times New Roman" w:cs="Times New Roman"/>
          <w:noProof/>
          <w:sz w:val="20"/>
          <w:szCs w:val="20"/>
        </w:rPr>
        <w:t xml:space="preserve">заявителя по уплате этих сумм исполненной или которые признаны безнадежными к взысканию в соответствии с </w:t>
      </w:r>
      <w:hyperlink r:id="rId6" w:history="1">
        <w:r w:rsidRPr="00436FFD">
          <w:rPr>
            <w:rFonts w:ascii="Times New Roman" w:hAnsi="Times New Roman" w:cs="Times New Roman"/>
            <w:sz w:val="20"/>
            <w:szCs w:val="20"/>
          </w:rPr>
          <w:t>законодательством</w:t>
        </w:r>
      </w:hyperlink>
      <w:r w:rsidRPr="00436FFD">
        <w:rPr>
          <w:rFonts w:ascii="Times New Roman" w:hAnsi="Times New Roman" w:cs="Times New Roman"/>
          <w:noProof/>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36FFD">
        <w:rPr>
          <w:rFonts w:ascii="Times New Roman" w:hAnsi="Times New Roman" w:cs="Times New Roman"/>
          <w:noProof/>
          <w:sz w:val="20"/>
          <w:szCs w:val="20"/>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436FFD">
          <w:rPr>
            <w:rFonts w:ascii="Times New Roman" w:hAnsi="Times New Roman" w:cs="Times New Roman"/>
            <w:sz w:val="20"/>
            <w:szCs w:val="20"/>
          </w:rPr>
          <w:t>статьями 289</w:t>
        </w:r>
      </w:hyperlink>
      <w:r w:rsidRPr="00436FFD">
        <w:rPr>
          <w:rFonts w:ascii="Times New Roman" w:hAnsi="Times New Roman" w:cs="Times New Roman"/>
          <w:noProof/>
          <w:sz w:val="20"/>
          <w:szCs w:val="20"/>
        </w:rPr>
        <w:t xml:space="preserve">, </w:t>
      </w:r>
      <w:hyperlink r:id="rId8" w:history="1">
        <w:r w:rsidRPr="00436FFD">
          <w:rPr>
            <w:rFonts w:ascii="Times New Roman" w:hAnsi="Times New Roman" w:cs="Times New Roman"/>
            <w:sz w:val="20"/>
            <w:szCs w:val="20"/>
          </w:rPr>
          <w:t>290</w:t>
        </w:r>
      </w:hyperlink>
      <w:r w:rsidRPr="00436FFD">
        <w:rPr>
          <w:rFonts w:ascii="Times New Roman" w:hAnsi="Times New Roman" w:cs="Times New Roman"/>
          <w:noProof/>
          <w:sz w:val="20"/>
          <w:szCs w:val="20"/>
        </w:rPr>
        <w:t xml:space="preserve">, </w:t>
      </w:r>
      <w:hyperlink r:id="rId9" w:history="1">
        <w:r w:rsidRPr="00436FFD">
          <w:rPr>
            <w:rFonts w:ascii="Times New Roman" w:hAnsi="Times New Roman" w:cs="Times New Roman"/>
            <w:sz w:val="20"/>
            <w:szCs w:val="20"/>
          </w:rPr>
          <w:t>291</w:t>
        </w:r>
      </w:hyperlink>
      <w:r w:rsidRPr="00436FFD">
        <w:rPr>
          <w:rFonts w:ascii="Times New Roman" w:hAnsi="Times New Roman" w:cs="Times New Roman"/>
          <w:noProof/>
          <w:sz w:val="20"/>
          <w:szCs w:val="20"/>
        </w:rPr>
        <w:t xml:space="preserve">, </w:t>
      </w:r>
      <w:hyperlink r:id="rId10" w:history="1">
        <w:r w:rsidRPr="00436FFD">
          <w:rPr>
            <w:rFonts w:ascii="Times New Roman" w:hAnsi="Times New Roman" w:cs="Times New Roman"/>
            <w:sz w:val="20"/>
            <w:szCs w:val="20"/>
          </w:rPr>
          <w:t>291.1</w:t>
        </w:r>
      </w:hyperlink>
      <w:r w:rsidRPr="00436FFD">
        <w:rPr>
          <w:rFonts w:ascii="Times New Roman" w:hAnsi="Times New Roman" w:cs="Times New Roman"/>
          <w:noProof/>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36FFD">
        <w:rPr>
          <w:rFonts w:ascii="Times New Roman" w:hAnsi="Times New Roman" w:cs="Times New Roman"/>
          <w:noProof/>
          <w:sz w:val="20"/>
          <w:szCs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cs="Times New Roman"/>
          <w:noProof/>
          <w:sz w:val="20"/>
          <w:szCs w:val="20"/>
        </w:rPr>
        <w:t>;</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1" w:history="1">
        <w:r w:rsidRPr="00436FFD">
          <w:rPr>
            <w:rFonts w:ascii="Times New Roman" w:hAnsi="Times New Roman" w:cs="Times New Roman"/>
            <w:sz w:val="20"/>
            <w:szCs w:val="20"/>
          </w:rPr>
          <w:t>статьей 19.28</w:t>
        </w:r>
      </w:hyperlink>
      <w:r w:rsidRPr="00436FFD">
        <w:rPr>
          <w:rFonts w:ascii="Times New Roman" w:hAnsi="Times New Roman" w:cs="Times New Roman"/>
          <w:noProof/>
          <w:sz w:val="20"/>
          <w:szCs w:val="20"/>
        </w:rPr>
        <w:t xml:space="preserve"> Кодекса Российской Федерации об административных правонарушениях;</w:t>
      </w:r>
    </w:p>
    <w:p w:rsid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436FFD">
        <w:rPr>
          <w:rFonts w:ascii="Times New Roman" w:hAnsi="Times New Roman" w:cs="Times New Roman"/>
          <w:noProof/>
          <w:sz w:val="20"/>
          <w:szCs w:val="20"/>
        </w:rPr>
        <w:t xml:space="preserve">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r w:rsidRPr="00436FFD">
        <w:rPr>
          <w:rFonts w:ascii="Times New Roman" w:hAnsi="Times New Roman" w:cs="Times New Roman"/>
          <w:noProof/>
          <w:sz w:val="20"/>
          <w:szCs w:val="20"/>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436FFD" w:rsidRDefault="00436FFD" w:rsidP="00436FFD">
      <w:pPr>
        <w:widowControl w:val="0"/>
        <w:spacing w:after="0" w:line="240" w:lineRule="auto"/>
        <w:contextualSpacing/>
        <w:jc w:val="both"/>
        <w:rPr>
          <w:rFonts w:ascii="Times New Roman" w:hAnsi="Times New Roman" w:cs="Times New Roman"/>
          <w:noProof/>
          <w:sz w:val="20"/>
          <w:szCs w:val="20"/>
        </w:rPr>
      </w:pPr>
      <w:proofErr w:type="gramStart"/>
      <w:r w:rsidRPr="00436FFD">
        <w:rPr>
          <w:rFonts w:ascii="Times New Roman" w:hAnsi="Times New Roman" w:cs="Times New Roman"/>
          <w:noProof/>
          <w:sz w:val="20"/>
          <w:szCs w:val="20"/>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w:t>
      </w:r>
      <w:proofErr w:type="gramEnd"/>
      <w:r w:rsidRPr="00436FFD">
        <w:rPr>
          <w:rFonts w:ascii="Times New Roman" w:hAnsi="Times New Roman" w:cs="Times New Roman"/>
          <w:noProof/>
          <w:sz w:val="20"/>
          <w:szCs w:val="20"/>
        </w:rPr>
        <w:t xml:space="preserve"> </w:t>
      </w:r>
      <w:r w:rsidRPr="00436FFD">
        <w:rPr>
          <w:rFonts w:ascii="Times New Roman" w:hAnsi="Times New Roman" w:cs="Times New Roman"/>
          <w:noProof/>
          <w:sz w:val="20"/>
          <w:szCs w:val="20"/>
        </w:rPr>
        <w:lastRenderedPageBreak/>
        <w:t>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36FFD" w:rsidRPr="00436FFD" w:rsidRDefault="00436FFD" w:rsidP="00436FFD">
      <w:pPr>
        <w:widowControl w:val="0"/>
        <w:spacing w:after="0" w:line="240" w:lineRule="auto"/>
        <w:contextualSpacing/>
        <w:jc w:val="both"/>
        <w:rPr>
          <w:rFonts w:ascii="Times New Roman" w:hAnsi="Times New Roman" w:cs="Times New Roman"/>
          <w:noProof/>
          <w:sz w:val="20"/>
          <w:szCs w:val="20"/>
        </w:rPr>
      </w:pPr>
    </w:p>
    <w:p w:rsidR="00436FFD" w:rsidRPr="00436FFD" w:rsidRDefault="00436FFD" w:rsidP="00436FFD">
      <w:pPr>
        <w:rPr>
          <w:rFonts w:ascii="Times New Roman" w:hAnsi="Times New Roman" w:cs="Times New Roman"/>
          <w:sz w:val="20"/>
          <w:szCs w:val="20"/>
        </w:rPr>
      </w:pPr>
      <w:r w:rsidRPr="00436FFD">
        <w:rPr>
          <w:rFonts w:ascii="Times New Roman" w:hAnsi="Times New Roman" w:cs="Times New Roman"/>
          <w:noProof/>
          <w:sz w:val="20"/>
          <w:szCs w:val="20"/>
        </w:rPr>
        <w:t>- отсутствие у участника закупки ограничений для участия в закупках, установленных законодательством Российской Федерации.</w:t>
      </w:r>
    </w:p>
    <w:sectPr w:rsidR="00436FFD" w:rsidRPr="00436FFD" w:rsidSect="008D5C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characterSpacingControl w:val="doNotCompress"/>
  <w:compat/>
  <w:rsids>
    <w:rsidRoot w:val="00436FFD"/>
    <w:rsid w:val="001D4861"/>
    <w:rsid w:val="00436FFD"/>
    <w:rsid w:val="008D5C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FF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6111610617148CB03BA2A7207B9DCD73F1DA8AC468AB42422DCE37F16040849A51BC2sD5A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4DDE3339BDFBCC765FE6C1889F8D95FBB3D4E26111610617148CB03BA2A7207B9DCD73C1DACA044D9EE342695B77709001456A505C2DBC9sA5F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4DDE3339BDFBCC765FE6C1889F8D95FBB3D4E20181C10617148CB03BA2A7207B9DCD73C1CADAC468AB42422DCE37F16040849A51BC2sD5AX" TargetMode="External"/><Relationship Id="rId11" Type="http://schemas.openxmlformats.org/officeDocument/2006/relationships/hyperlink" Target="consultantplus://offline/ref=34DDE3339BDFBCC765FE6C1889F8D95FBB3D40241E1710617148CB03BA2A7207B9DCD73F1BAFA8468AB42422DCE37F16040849A51BC2sD5AX" TargetMode="External"/><Relationship Id="rId5" Type="http://schemas.openxmlformats.org/officeDocument/2006/relationships/hyperlink" Target="consultantplus://offline/ref=34DDE3339BDFBCC765FE6C1889F8D95FBB3D4E20181C10617148CB03BA2A7207B9DCD73C1CAFAB468AB42422DCE37F16040849A51BC2sD5AX" TargetMode="External"/><Relationship Id="rId10" Type="http://schemas.openxmlformats.org/officeDocument/2006/relationships/hyperlink" Target="consultantplus://offline/ref=34DDE3339BDFBCC765FE6C1889F8D95FBB3D4E26111610617148CB03BA2A7207B9DCD73F1DA5AE468AB42422DCE37F16040849A51BC2sD5AX" TargetMode="External"/><Relationship Id="rId4" Type="http://schemas.openxmlformats.org/officeDocument/2006/relationships/hyperlink" Target="consultantplus://offline/ref=34DDE3339BDFBCC765FE6C1889F8D95FBB3D40241E1710617148CB03BA2A7207B9DCD7381CAFA3198FA1357AD0E76409071455A719sC51X" TargetMode="External"/><Relationship Id="rId9" Type="http://schemas.openxmlformats.org/officeDocument/2006/relationships/hyperlink" Target="consultantplus://offline/ref=34DDE3339BDFBCC765FE6C1889F8D95FBB3D4E26111610617148CB03BA2A7207B9DCD73F1DAAAA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ЦУЗ_1</dc:creator>
  <cp:lastModifiedBy>ЦУЗ_1</cp:lastModifiedBy>
  <cp:revision>2</cp:revision>
  <dcterms:created xsi:type="dcterms:W3CDTF">2022-07-04T10:59:00Z</dcterms:created>
  <dcterms:modified xsi:type="dcterms:W3CDTF">2022-07-04T10:59:00Z</dcterms:modified>
</cp:coreProperties>
</file>