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A77" w:rsidRPr="00033B58" w:rsidRDefault="00D33157" w:rsidP="00D331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33B58">
        <w:rPr>
          <w:rFonts w:ascii="Times New Roman" w:hAnsi="Times New Roman" w:cs="Times New Roman"/>
          <w:b/>
          <w:sz w:val="24"/>
          <w:szCs w:val="24"/>
        </w:rPr>
        <w:t>Единые требования к участнику закупки в соответствии с ч. 1 ст. 31 Федерального закона от 05.04.2013 г. № 44-ФЗ «О контрактной системе закупок товаров, работ, услуг для обеспечения государственных и муниципальных нужд»</w:t>
      </w:r>
      <w:r w:rsidR="00100469" w:rsidRPr="00033B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0469" w:rsidRPr="00033B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 осуществлении закупки у единственного поста</w:t>
      </w:r>
      <w:r w:rsidR="00033B58" w:rsidRPr="00033B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вщика (подрядчика, исполнителя)</w:t>
      </w:r>
    </w:p>
    <w:p w:rsidR="00033B58" w:rsidRPr="00033B58" w:rsidRDefault="00033B58" w:rsidP="00033B5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3B5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-  </w:t>
      </w:r>
      <w:r w:rsidRPr="00033B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отвечает требованиям законодательства к лицам, осуществляющим поставку товара, выполнение работы, оказание услуги, являющихся объектом закупки;</w:t>
      </w:r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>- участник не ликвидируется;</w:t>
      </w:r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>- нет решения арбитражного суда о том, что участник банкрот и открыто конкурсное производство;</w:t>
      </w:r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>- деятельность участника не приостановлена в порядке, предусмотренном КоАП РФ;</w:t>
      </w:r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>- у участника нет недоимки по налогам, сборам, задолженности по иным обязательным платежам в бюджет за прошедший календарный год, размер которой превышает 25% балансовой стоимости активов участника за последний отчетный период;</w:t>
      </w:r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>- у участника-физлица, у руководителя, членов коллегиального исполнительного органа, лица, исполняющего функции единоличного исполнительного органа или главного бухгалтера участника-</w:t>
      </w:r>
      <w:proofErr w:type="spellStart"/>
      <w:r w:rsidRPr="00033B58">
        <w:rPr>
          <w:color w:val="000000" w:themeColor="text1"/>
        </w:rPr>
        <w:t>юрлица</w:t>
      </w:r>
      <w:proofErr w:type="spellEnd"/>
      <w:r w:rsidRPr="00033B58">
        <w:rPr>
          <w:color w:val="000000" w:themeColor="text1"/>
        </w:rPr>
        <w:t xml:space="preserve"> нет судимости (она снята, погашена) за преступления в сфере экономики и (или) преступления, предусмотренные ст. ст. 289, 290, 291, 291.1 УК РФ, такое лицо не дисквалифицировано и не лишено права занимать определенные должности (заниматься определенной деятельностью), которые связаны с поставкой товара (выполнением работы, оказанием услуги), являющегося объектом закупки;</w:t>
      </w:r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>- участник-юридическое лицо не был оштрафован за незаконное вознаграждение от своего имени в течение двух лет до подачи заявки на участие в закупке;</w:t>
      </w:r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>- участник закупки обладает исключительными правами на результаты интеллектуальной деятельности, если по контракту заказчик приобре</w:t>
      </w:r>
      <w:r>
        <w:rPr>
          <w:color w:val="000000" w:themeColor="text1"/>
        </w:rPr>
        <w:t>тает права на такие результаты;</w:t>
      </w:r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 xml:space="preserve">-нет обстоятельств, при которых должностное лицо заказчика (руководитель, член закупочной комиссии, руководитель контрактной службы, контрактный управляющий), его супруг (супруга), близкий родственник по прямой восходящей или нисходящей линии, полнородный или </w:t>
      </w:r>
      <w:proofErr w:type="spellStart"/>
      <w:r w:rsidRPr="00033B58">
        <w:rPr>
          <w:color w:val="000000" w:themeColor="text1"/>
        </w:rPr>
        <w:t>неполнородный</w:t>
      </w:r>
      <w:proofErr w:type="spellEnd"/>
      <w:r w:rsidRPr="00033B58">
        <w:rPr>
          <w:color w:val="000000" w:themeColor="text1"/>
        </w:rPr>
        <w:t xml:space="preserve"> брат (сестра), лицо, усыновленное должностным лицом заказчика, либо его усыновитель является физлицом (в том числе ИП), являющимся участником закупки;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организации, являющейся участником закупки; единоличным исполнительным органом, членом коллегиального исполнительного органа, членом коллегиального органа управления, выгодоприобретателем корпоративного </w:t>
      </w:r>
      <w:proofErr w:type="spellStart"/>
      <w:r w:rsidRPr="00033B58">
        <w:rPr>
          <w:color w:val="000000" w:themeColor="text1"/>
        </w:rPr>
        <w:t>юрлица</w:t>
      </w:r>
      <w:proofErr w:type="spellEnd"/>
      <w:r w:rsidRPr="00033B58">
        <w:rPr>
          <w:color w:val="000000" w:themeColor="text1"/>
        </w:rPr>
        <w:t>, являющегося участником закупки;</w:t>
      </w:r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 xml:space="preserve">- участник не является офшорной компанией, такая компания не входит в состав участников (членов) участника - корпоративного </w:t>
      </w:r>
      <w:proofErr w:type="spellStart"/>
      <w:r w:rsidRPr="00033B58">
        <w:rPr>
          <w:color w:val="000000" w:themeColor="text1"/>
        </w:rPr>
        <w:t>юрлица</w:t>
      </w:r>
      <w:proofErr w:type="spellEnd"/>
      <w:r w:rsidRPr="00033B58">
        <w:rPr>
          <w:color w:val="000000" w:themeColor="text1"/>
        </w:rPr>
        <w:t xml:space="preserve"> или в состав учредителей участника - унитарного </w:t>
      </w:r>
      <w:proofErr w:type="spellStart"/>
      <w:r w:rsidRPr="00033B58">
        <w:rPr>
          <w:color w:val="000000" w:themeColor="text1"/>
        </w:rPr>
        <w:t>юрлица</w:t>
      </w:r>
      <w:proofErr w:type="spellEnd"/>
      <w:r w:rsidRPr="00033B58">
        <w:rPr>
          <w:color w:val="000000" w:themeColor="text1"/>
        </w:rPr>
        <w:t xml:space="preserve">, офшорных компаний нет в числе лиц, владеющих напрямую или косвенно (через одного или через несколько </w:t>
      </w:r>
      <w:proofErr w:type="spellStart"/>
      <w:r w:rsidRPr="00033B58">
        <w:rPr>
          <w:color w:val="000000" w:themeColor="text1"/>
        </w:rPr>
        <w:t>юрлиц</w:t>
      </w:r>
      <w:proofErr w:type="spellEnd"/>
      <w:r w:rsidRPr="00033B58">
        <w:rPr>
          <w:color w:val="000000" w:themeColor="text1"/>
        </w:rPr>
        <w:t>) более чем 10% голосующих акций участника-</w:t>
      </w:r>
      <w:proofErr w:type="spellStart"/>
      <w:r w:rsidRPr="00033B58">
        <w:rPr>
          <w:color w:val="000000" w:themeColor="text1"/>
        </w:rPr>
        <w:t>юрлица</w:t>
      </w:r>
      <w:proofErr w:type="spellEnd"/>
      <w:r w:rsidRPr="00033B58">
        <w:rPr>
          <w:color w:val="000000" w:themeColor="text1"/>
        </w:rPr>
        <w:t xml:space="preserve"> либо долей, превышающей 10% в его уставном (складочном) капитале;</w:t>
      </w:r>
    </w:p>
    <w:p w:rsid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>-участник закупки не является иностранным агентом;</w:t>
      </w:r>
    </w:p>
    <w:p w:rsidR="00F66F8C" w:rsidRPr="00033B58" w:rsidRDefault="00F66F8C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>- участник не внесен в реестр недобросовестных поставщиков;</w:t>
      </w:r>
      <w:bookmarkStart w:id="0" w:name="_GoBack"/>
      <w:bookmarkEnd w:id="0"/>
    </w:p>
    <w:p w:rsidR="00033B58" w:rsidRPr="00033B58" w:rsidRDefault="00033B58" w:rsidP="00033B58">
      <w:pPr>
        <w:pStyle w:val="a6"/>
        <w:spacing w:before="105" w:beforeAutospacing="0" w:after="105" w:afterAutospacing="0"/>
        <w:jc w:val="both"/>
        <w:textAlignment w:val="baseline"/>
        <w:rPr>
          <w:color w:val="000000" w:themeColor="text1"/>
        </w:rPr>
      </w:pPr>
      <w:r w:rsidRPr="00033B58">
        <w:rPr>
          <w:color w:val="000000" w:themeColor="text1"/>
        </w:rPr>
        <w:t>-отсутствуют ограничения для участия в закупках, установленные законодательством РФ.</w:t>
      </w:r>
    </w:p>
    <w:p w:rsidR="00033B58" w:rsidRPr="00033B58" w:rsidRDefault="00033B58" w:rsidP="00D331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33B58" w:rsidRDefault="00033B58" w:rsidP="00D331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sectPr w:rsidR="00033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CD2"/>
    <w:rsid w:val="00033B58"/>
    <w:rsid w:val="00100469"/>
    <w:rsid w:val="001C2E94"/>
    <w:rsid w:val="00262A77"/>
    <w:rsid w:val="00266EFB"/>
    <w:rsid w:val="006B619A"/>
    <w:rsid w:val="00A93E82"/>
    <w:rsid w:val="00B35DAF"/>
    <w:rsid w:val="00CC7CD2"/>
    <w:rsid w:val="00D33157"/>
    <w:rsid w:val="00EE62AD"/>
    <w:rsid w:val="00F6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63C5"/>
  <w15:chartTrackingRefBased/>
  <w15:docId w15:val="{284FE124-7C53-4256-8604-1F952174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315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3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5DAF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1C2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C2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C2E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4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Лбова.Анна Валерьевна</dc:creator>
  <cp:keywords/>
  <dc:description/>
  <cp:lastModifiedBy>Home</cp:lastModifiedBy>
  <cp:revision>4</cp:revision>
  <cp:lastPrinted>2024-03-22T07:28:00Z</cp:lastPrinted>
  <dcterms:created xsi:type="dcterms:W3CDTF">2024-05-30T21:02:00Z</dcterms:created>
  <dcterms:modified xsi:type="dcterms:W3CDTF">2026-01-16T06:45:00Z</dcterms:modified>
</cp:coreProperties>
</file>