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32061" w:rsidRPr="00260E4A" w:rsidRDefault="00132061" w:rsidP="00132061">
      <w:pPr>
        <w:spacing w:after="0"/>
        <w:jc w:val="right"/>
        <w:rPr>
          <w:b/>
        </w:rPr>
      </w:pPr>
      <w:r w:rsidRPr="00260E4A">
        <w:rPr>
          <w:b/>
        </w:rPr>
        <w:t>Приложение №</w:t>
      </w:r>
      <w:r>
        <w:rPr>
          <w:b/>
        </w:rPr>
        <w:t xml:space="preserve"> </w:t>
      </w:r>
      <w:r w:rsidRPr="00260E4A">
        <w:rPr>
          <w:b/>
        </w:rPr>
        <w:t>5 к Контракту №____</w:t>
      </w:r>
    </w:p>
    <w:p w:rsidR="00132061" w:rsidRDefault="00132061" w:rsidP="00132061">
      <w:pPr>
        <w:spacing w:after="0"/>
        <w:jc w:val="right"/>
        <w:rPr>
          <w:b/>
        </w:rPr>
      </w:pPr>
      <w:r>
        <w:rPr>
          <w:b/>
        </w:rPr>
        <w:t>о</w:t>
      </w:r>
      <w:r w:rsidRPr="00260E4A">
        <w:rPr>
          <w:b/>
        </w:rPr>
        <w:t>т</w:t>
      </w:r>
      <w:r>
        <w:rPr>
          <w:b/>
        </w:rPr>
        <w:t xml:space="preserve"> </w:t>
      </w:r>
      <w:r w:rsidRPr="00260E4A">
        <w:rPr>
          <w:b/>
        </w:rPr>
        <w:t>«__</w:t>
      </w:r>
      <w:proofErr w:type="gramStart"/>
      <w:r w:rsidRPr="00260E4A">
        <w:rPr>
          <w:b/>
        </w:rPr>
        <w:t>_</w:t>
      </w:r>
      <w:r>
        <w:rPr>
          <w:b/>
        </w:rPr>
        <w:t>»</w:t>
      </w:r>
      <w:r w:rsidRPr="00260E4A">
        <w:rPr>
          <w:b/>
        </w:rPr>
        <w:t>_</w:t>
      </w:r>
      <w:proofErr w:type="gramEnd"/>
      <w:r w:rsidRPr="00260E4A">
        <w:rPr>
          <w:b/>
        </w:rPr>
        <w:t>__________202_ г.</w:t>
      </w:r>
    </w:p>
    <w:p w:rsidR="00173239" w:rsidRDefault="00173239" w:rsidP="00173239">
      <w:pPr>
        <w:pStyle w:val="a5"/>
        <w:jc w:val="right"/>
        <w:rPr>
          <w:rFonts w:ascii="Times New Roman" w:hAnsi="Times New Roman"/>
          <w:i/>
          <w:iCs/>
          <w:sz w:val="20"/>
          <w:szCs w:val="20"/>
        </w:rPr>
      </w:pPr>
    </w:p>
    <w:p w:rsidR="00173239" w:rsidRDefault="00173239" w:rsidP="00173239">
      <w:pPr>
        <w:pStyle w:val="a5"/>
        <w:jc w:val="center"/>
        <w:rPr>
          <w:rFonts w:ascii="Times New Roman" w:hAnsi="Times New Roman"/>
          <w:i/>
          <w:iCs/>
          <w:sz w:val="20"/>
          <w:szCs w:val="20"/>
        </w:rPr>
      </w:pPr>
    </w:p>
    <w:p w:rsidR="006D5A35" w:rsidRDefault="006D5A35" w:rsidP="00173239">
      <w:pPr>
        <w:pStyle w:val="a5"/>
        <w:jc w:val="center"/>
        <w:rPr>
          <w:rFonts w:ascii="Times New Roman" w:hAnsi="Times New Roman"/>
          <w:b/>
          <w:sz w:val="22"/>
        </w:rPr>
      </w:pPr>
      <w:r>
        <w:rPr>
          <w:rFonts w:ascii="Times New Roman" w:hAnsi="Times New Roman"/>
          <w:b/>
          <w:sz w:val="22"/>
        </w:rPr>
        <w:t>ТЕХНИЧЕСКОЕ ЗАДАНИЕ</w:t>
      </w:r>
    </w:p>
    <w:p w:rsidR="00350350" w:rsidRPr="00132061" w:rsidRDefault="00132061" w:rsidP="00132061">
      <w:pPr>
        <w:widowControl w:val="0"/>
        <w:ind w:left="60" w:right="-8" w:firstLine="672"/>
        <w:jc w:val="center"/>
        <w:rPr>
          <w:sz w:val="22"/>
          <w:szCs w:val="22"/>
        </w:rPr>
      </w:pPr>
      <w:r>
        <w:rPr>
          <w:sz w:val="22"/>
          <w:szCs w:val="22"/>
        </w:rPr>
        <w:t>н</w:t>
      </w:r>
      <w:r w:rsidRPr="00132061">
        <w:rPr>
          <w:sz w:val="22"/>
          <w:szCs w:val="22"/>
        </w:rPr>
        <w:t xml:space="preserve">а </w:t>
      </w:r>
      <w:r w:rsidR="00FB20BF">
        <w:rPr>
          <w:sz w:val="22"/>
          <w:szCs w:val="22"/>
        </w:rPr>
        <w:t>в</w:t>
      </w:r>
      <w:bookmarkStart w:id="0" w:name="_GoBack"/>
      <w:bookmarkEnd w:id="0"/>
      <w:r w:rsidR="00FB20BF" w:rsidRPr="00FB20BF">
        <w:rPr>
          <w:sz w:val="22"/>
          <w:szCs w:val="22"/>
        </w:rPr>
        <w:t>ыполнение работ по диагностике и оценке технического состояния автомобильных дорог, формирование и ведение банка данных о фактическом состоянии автомобильных дорог общего пользования местного значения, включенных в перечень дорожной сети ОНП Городского округа Подольск Московской области</w:t>
      </w:r>
    </w:p>
    <w:p w:rsidR="008C3584" w:rsidRDefault="008C3584" w:rsidP="00350350">
      <w:pPr>
        <w:ind w:hanging="426"/>
        <w:rPr>
          <w:bCs/>
        </w:rPr>
      </w:pPr>
    </w:p>
    <w:p w:rsidR="00350350" w:rsidRPr="008C3584" w:rsidRDefault="008C3584" w:rsidP="00350350">
      <w:pPr>
        <w:ind w:hanging="426"/>
        <w:rPr>
          <w:bCs/>
        </w:rPr>
      </w:pPr>
      <w:r w:rsidRPr="008C3584">
        <w:rPr>
          <w:b/>
          <w:bCs/>
        </w:rPr>
        <w:t>Код по КОЗ2:</w:t>
      </w:r>
      <w:r w:rsidRPr="008C3584">
        <w:rPr>
          <w:bCs/>
        </w:rPr>
        <w:t xml:space="preserve"> 31.205.01.03.01.01.009 - Работы по диагностике транспортно-эксплуатационного состояния автомобильной дороги</w:t>
      </w:r>
    </w:p>
    <w:p w:rsidR="00350350" w:rsidRPr="008C3584" w:rsidRDefault="008C3584" w:rsidP="00350350">
      <w:pPr>
        <w:widowControl w:val="0"/>
        <w:autoSpaceDE w:val="0"/>
        <w:autoSpaceDN w:val="0"/>
        <w:adjustRightInd w:val="0"/>
        <w:spacing w:after="0"/>
        <w:ind w:hanging="426"/>
      </w:pPr>
      <w:r w:rsidRPr="008C3584">
        <w:rPr>
          <w:b/>
          <w:color w:val="000000"/>
        </w:rPr>
        <w:t xml:space="preserve">Код по </w:t>
      </w:r>
      <w:r w:rsidR="00350350" w:rsidRPr="008C3584">
        <w:rPr>
          <w:b/>
          <w:color w:val="000000"/>
        </w:rPr>
        <w:t>ОКПД</w:t>
      </w:r>
      <w:r w:rsidRPr="008C3584">
        <w:rPr>
          <w:b/>
          <w:color w:val="000000"/>
        </w:rPr>
        <w:t>2</w:t>
      </w:r>
      <w:r w:rsidR="00350350" w:rsidRPr="008C3584">
        <w:rPr>
          <w:b/>
          <w:color w:val="000000"/>
        </w:rPr>
        <w:t>:</w:t>
      </w:r>
      <w:r w:rsidR="00350350" w:rsidRPr="008C3584">
        <w:t xml:space="preserve"> 42.11.20.300 - Работы по содержанию автомобильных дорог</w:t>
      </w:r>
    </w:p>
    <w:p w:rsidR="006D5A35" w:rsidRDefault="006D5A35" w:rsidP="00350350">
      <w:pPr>
        <w:widowControl w:val="0"/>
        <w:spacing w:after="0"/>
        <w:ind w:hanging="426"/>
      </w:pPr>
    </w:p>
    <w:p w:rsidR="006D5A35" w:rsidRDefault="006D5A35" w:rsidP="006D5A35">
      <w:pPr>
        <w:pStyle w:val="a5"/>
        <w:jc w:val="center"/>
        <w:rPr>
          <w:rFonts w:ascii="Times New Roman" w:hAnsi="Times New Roman"/>
          <w:b/>
          <w:sz w:val="22"/>
        </w:rPr>
      </w:pPr>
    </w:p>
    <w:tbl>
      <w:tblPr>
        <w:tblW w:w="10207" w:type="dxa"/>
        <w:jc w:val="center"/>
        <w:tblLayout w:type="fixed"/>
        <w:tblLook w:val="01E0" w:firstRow="1" w:lastRow="1" w:firstColumn="1" w:lastColumn="1" w:noHBand="0" w:noVBand="0"/>
      </w:tblPr>
      <w:tblGrid>
        <w:gridCol w:w="2561"/>
        <w:gridCol w:w="7646"/>
      </w:tblGrid>
      <w:tr w:rsidR="006D5A35" w:rsidTr="00AD7A98">
        <w:trPr>
          <w:jc w:val="center"/>
        </w:trPr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A35" w:rsidRDefault="006D5A35" w:rsidP="00AD7A98">
            <w:pPr>
              <w:tabs>
                <w:tab w:val="left" w:pos="360"/>
              </w:tabs>
              <w:ind w:left="92" w:right="-99"/>
              <w:rPr>
                <w:b/>
              </w:rPr>
            </w:pPr>
            <w:r>
              <w:rPr>
                <w:b/>
                <w:sz w:val="22"/>
                <w:szCs w:val="22"/>
              </w:rPr>
              <w:t>1.</w:t>
            </w:r>
            <w:r>
              <w:rPr>
                <w:b/>
                <w:sz w:val="22"/>
                <w:szCs w:val="22"/>
              </w:rPr>
              <w:tab/>
              <w:t>Цели работы:</w:t>
            </w:r>
          </w:p>
          <w:p w:rsidR="006D5A35" w:rsidRDefault="006D5A35" w:rsidP="00AD7A98">
            <w:pPr>
              <w:widowControl w:val="0"/>
              <w:tabs>
                <w:tab w:val="left" w:pos="360"/>
              </w:tabs>
              <w:ind w:left="92" w:right="100"/>
              <w:jc w:val="center"/>
              <w:rPr>
                <w:b/>
              </w:rPr>
            </w:pPr>
          </w:p>
        </w:tc>
        <w:tc>
          <w:tcPr>
            <w:tcW w:w="7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A35" w:rsidRDefault="006D5A35" w:rsidP="00AD7A98">
            <w:pPr>
              <w:widowControl w:val="0"/>
              <w:ind w:left="60" w:right="-8" w:firstLine="672"/>
              <w:jc w:val="both"/>
            </w:pPr>
            <w:r>
              <w:rPr>
                <w:sz w:val="22"/>
                <w:szCs w:val="22"/>
              </w:rPr>
              <w:t>Получение полной, объективной и достоверной информации о наличии дорог и дорожных сооружений, их протяженности и транспортно-эксплуатационном состоянии, условиях их работы и степени соответствия фактических потребительских свойств, параметров и характеристик требованиям движения с целью рационального планирования работ по строительству, реконструкции, ремонту и содержанию дорог.</w:t>
            </w:r>
          </w:p>
          <w:p w:rsidR="006D5A35" w:rsidRDefault="006D5A35" w:rsidP="00AD7A98">
            <w:pPr>
              <w:widowControl w:val="0"/>
              <w:ind w:left="60" w:right="-8" w:firstLine="672"/>
              <w:jc w:val="both"/>
            </w:pPr>
            <w:r>
              <w:rPr>
                <w:sz w:val="22"/>
                <w:szCs w:val="22"/>
              </w:rPr>
              <w:t>Повышение эффективности использования средств и материальных ресурсов, направляемых на реконструкцию, ремонт и содержание дорожной сети.</w:t>
            </w:r>
          </w:p>
        </w:tc>
      </w:tr>
      <w:tr w:rsidR="006D5A35" w:rsidTr="00AD7A98">
        <w:trPr>
          <w:jc w:val="center"/>
        </w:trPr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A35" w:rsidRDefault="006D5A35" w:rsidP="00AD7A98">
            <w:pPr>
              <w:tabs>
                <w:tab w:val="left" w:pos="360"/>
              </w:tabs>
              <w:ind w:left="92" w:right="-99"/>
              <w:rPr>
                <w:b/>
              </w:rPr>
            </w:pPr>
            <w:r>
              <w:rPr>
                <w:b/>
                <w:sz w:val="22"/>
                <w:szCs w:val="22"/>
              </w:rPr>
              <w:t>2. Объем работ</w:t>
            </w:r>
          </w:p>
        </w:tc>
        <w:tc>
          <w:tcPr>
            <w:tcW w:w="7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2215" w:rsidRDefault="00E32215" w:rsidP="00E32215">
            <w:pPr>
              <w:ind w:left="25" w:firstLine="708"/>
              <w:jc w:val="both"/>
            </w:pPr>
            <w:r>
              <w:rPr>
                <w:sz w:val="22"/>
                <w:szCs w:val="22"/>
              </w:rPr>
              <w:t>Диагностика и оценка транспортно-эксплуатационного состояния автомобильных дорог, расположенных на территории Городского округа Подольск Московской области</w:t>
            </w:r>
          </w:p>
          <w:p w:rsidR="00E32215" w:rsidRDefault="00E32215" w:rsidP="00E32215">
            <w:pPr>
              <w:widowControl w:val="0"/>
              <w:autoSpaceDE w:val="0"/>
              <w:autoSpaceDN w:val="0"/>
              <w:adjustRightInd w:val="0"/>
              <w:spacing w:after="0"/>
              <w:ind w:left="25" w:firstLine="708"/>
              <w:rPr>
                <w:sz w:val="22"/>
                <w:szCs w:val="22"/>
              </w:rPr>
            </w:pPr>
            <w:r w:rsidRPr="00E32215">
              <w:rPr>
                <w:sz w:val="22"/>
                <w:szCs w:val="22"/>
              </w:rPr>
              <w:t xml:space="preserve">Общая протяженность автомобильных дорог (Объектов) составляет </w:t>
            </w:r>
            <w:r>
              <w:rPr>
                <w:sz w:val="22"/>
                <w:szCs w:val="22"/>
              </w:rPr>
              <w:t>20,</w:t>
            </w:r>
            <w:r w:rsidR="002C6122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8</w:t>
            </w:r>
            <w:r w:rsidRPr="00E32215">
              <w:rPr>
                <w:sz w:val="22"/>
                <w:szCs w:val="22"/>
              </w:rPr>
              <w:t xml:space="preserve"> км. </w:t>
            </w:r>
            <w:r>
              <w:t xml:space="preserve">Перечень автомобильных дорог подлежащих </w:t>
            </w:r>
            <w:r>
              <w:rPr>
                <w:sz w:val="22"/>
                <w:szCs w:val="22"/>
              </w:rPr>
              <w:t>диагностике и оценке транспортно-эксплуатационного состояния указаны в Приложении №1 к Техническому заданию.</w:t>
            </w:r>
          </w:p>
          <w:p w:rsidR="008C3584" w:rsidRDefault="008C3584" w:rsidP="008C3584">
            <w:pPr>
              <w:widowControl w:val="0"/>
              <w:autoSpaceDE w:val="0"/>
              <w:autoSpaceDN w:val="0"/>
              <w:adjustRightInd w:val="0"/>
              <w:spacing w:after="0"/>
              <w:ind w:left="25" w:firstLine="708"/>
              <w:rPr>
                <w:sz w:val="22"/>
                <w:szCs w:val="22"/>
              </w:rPr>
            </w:pPr>
            <w:r w:rsidRPr="008C3584">
              <w:rPr>
                <w:b/>
                <w:color w:val="000000"/>
                <w:sz w:val="22"/>
                <w:szCs w:val="22"/>
              </w:rPr>
              <w:t>Единца измерения</w:t>
            </w:r>
            <w:r w:rsidRPr="008C3584">
              <w:rPr>
                <w:b/>
                <w:sz w:val="22"/>
                <w:szCs w:val="22"/>
              </w:rPr>
              <w:t>:</w:t>
            </w:r>
            <w:r>
              <w:rPr>
                <w:b/>
                <w:i/>
                <w:sz w:val="22"/>
                <w:szCs w:val="22"/>
              </w:rPr>
              <w:t xml:space="preserve"> </w:t>
            </w:r>
            <w:r w:rsidRPr="00350350">
              <w:t>1 условная единица</w:t>
            </w:r>
          </w:p>
          <w:p w:rsidR="006D5A35" w:rsidRPr="00085BA3" w:rsidRDefault="006D5A35" w:rsidP="00AD7A98"/>
        </w:tc>
      </w:tr>
      <w:tr w:rsidR="006D5A35" w:rsidTr="00AD7A98">
        <w:trPr>
          <w:jc w:val="center"/>
        </w:trPr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A35" w:rsidRDefault="006D5A35" w:rsidP="00AD7A98">
            <w:pPr>
              <w:ind w:left="92" w:right="100"/>
            </w:pPr>
            <w:r>
              <w:rPr>
                <w:b/>
                <w:sz w:val="22"/>
                <w:szCs w:val="22"/>
              </w:rPr>
              <w:t>3. Перечень исходных данных</w:t>
            </w:r>
          </w:p>
        </w:tc>
        <w:tc>
          <w:tcPr>
            <w:tcW w:w="7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A35" w:rsidRDefault="006D5A35" w:rsidP="00AD7A98">
            <w:pPr>
              <w:tabs>
                <w:tab w:val="left" w:pos="-45"/>
              </w:tabs>
              <w:ind w:left="55" w:right="-8" w:firstLine="535"/>
              <w:jc w:val="both"/>
            </w:pPr>
            <w:r>
              <w:rPr>
                <w:sz w:val="22"/>
                <w:szCs w:val="22"/>
              </w:rPr>
              <w:t>Для выполнения работ Заказчик предоставляет по письменному запросу Подрядчика следующую исходную информацию (при ее наличии).</w:t>
            </w:r>
          </w:p>
          <w:p w:rsidR="006D5A35" w:rsidRDefault="006D5A35" w:rsidP="00AD7A98">
            <w:pPr>
              <w:tabs>
                <w:tab w:val="left" w:pos="-45"/>
              </w:tabs>
              <w:ind w:left="55" w:right="-8" w:firstLine="535"/>
              <w:jc w:val="both"/>
              <w:rPr>
                <w:b/>
              </w:rPr>
            </w:pPr>
            <w:r>
              <w:rPr>
                <w:b/>
                <w:sz w:val="22"/>
                <w:szCs w:val="22"/>
              </w:rPr>
              <w:t>По автомобильным дорогам:</w:t>
            </w:r>
          </w:p>
          <w:p w:rsidR="006D5A35" w:rsidRDefault="006D5A35" w:rsidP="006D5A35">
            <w:pPr>
              <w:numPr>
                <w:ilvl w:val="0"/>
                <w:numId w:val="2"/>
              </w:numPr>
              <w:suppressAutoHyphens/>
              <w:spacing w:before="0" w:after="0"/>
              <w:ind w:right="-8"/>
              <w:jc w:val="both"/>
            </w:pPr>
            <w:r>
              <w:rPr>
                <w:sz w:val="22"/>
                <w:szCs w:val="22"/>
              </w:rPr>
              <w:t>титул автомобильной дороги;</w:t>
            </w:r>
          </w:p>
          <w:p w:rsidR="006D5A35" w:rsidRDefault="006D5A35" w:rsidP="006D5A35">
            <w:pPr>
              <w:numPr>
                <w:ilvl w:val="0"/>
                <w:numId w:val="2"/>
              </w:numPr>
              <w:suppressAutoHyphens/>
              <w:spacing w:before="0" w:after="0"/>
              <w:ind w:right="-8"/>
              <w:jc w:val="both"/>
            </w:pPr>
            <w:r>
              <w:rPr>
                <w:sz w:val="22"/>
                <w:szCs w:val="22"/>
              </w:rPr>
              <w:t>описание привязок начала и конца автомобильной дороги, краткое описание маршрута прохождения трассы автомобильной дороги;</w:t>
            </w:r>
          </w:p>
          <w:p w:rsidR="006D5A35" w:rsidRDefault="006D5A35" w:rsidP="006D5A35">
            <w:pPr>
              <w:numPr>
                <w:ilvl w:val="0"/>
                <w:numId w:val="2"/>
              </w:numPr>
              <w:suppressAutoHyphens/>
              <w:spacing w:before="0" w:after="0"/>
              <w:ind w:right="-8"/>
              <w:jc w:val="both"/>
            </w:pPr>
            <w:r>
              <w:rPr>
                <w:sz w:val="22"/>
                <w:szCs w:val="22"/>
              </w:rPr>
              <w:t>ведомость разделения границ участков дорог по категории;</w:t>
            </w:r>
          </w:p>
          <w:p w:rsidR="006D5A35" w:rsidRDefault="006D5A35" w:rsidP="006D5A35">
            <w:pPr>
              <w:numPr>
                <w:ilvl w:val="0"/>
                <w:numId w:val="2"/>
              </w:numPr>
              <w:suppressAutoHyphens/>
              <w:spacing w:before="0" w:after="0"/>
              <w:ind w:right="-8"/>
              <w:jc w:val="both"/>
            </w:pPr>
            <w:r>
              <w:rPr>
                <w:sz w:val="22"/>
                <w:szCs w:val="22"/>
              </w:rPr>
              <w:t>материалы землеустроительных работ (в том числе ведомость ширины полосы отвода, кадастровые номера земельных участков для поиска на публичной кадастровой карте);</w:t>
            </w:r>
          </w:p>
          <w:p w:rsidR="006D5A35" w:rsidRDefault="006D5A35" w:rsidP="006D5A35">
            <w:pPr>
              <w:numPr>
                <w:ilvl w:val="0"/>
                <w:numId w:val="2"/>
              </w:numPr>
              <w:suppressAutoHyphens/>
              <w:spacing w:before="0" w:after="0"/>
              <w:ind w:right="-8"/>
              <w:jc w:val="both"/>
            </w:pPr>
            <w:r>
              <w:rPr>
                <w:sz w:val="22"/>
                <w:szCs w:val="22"/>
              </w:rPr>
              <w:t>сведения о выполнявшихся основных ремонтных работах с указанием гарантийный сроков, вида, объемов и стоимости;</w:t>
            </w:r>
          </w:p>
          <w:p w:rsidR="006D5A35" w:rsidRDefault="006D5A35" w:rsidP="006D5A35">
            <w:pPr>
              <w:numPr>
                <w:ilvl w:val="0"/>
                <w:numId w:val="2"/>
              </w:numPr>
              <w:suppressAutoHyphens/>
              <w:spacing w:before="0" w:after="0"/>
              <w:ind w:right="-8"/>
              <w:jc w:val="both"/>
            </w:pPr>
            <w:r>
              <w:rPr>
                <w:sz w:val="22"/>
                <w:szCs w:val="22"/>
              </w:rPr>
              <w:t>сведения о конструкции дорожной одежды с указанием границ участков, виде материала и толщине конструктивных слоев;</w:t>
            </w:r>
          </w:p>
          <w:p w:rsidR="006D5A35" w:rsidRDefault="006D5A35" w:rsidP="006D5A35">
            <w:pPr>
              <w:numPr>
                <w:ilvl w:val="0"/>
                <w:numId w:val="2"/>
              </w:numPr>
              <w:suppressAutoHyphens/>
              <w:spacing w:before="0" w:after="0"/>
              <w:ind w:right="-8"/>
              <w:jc w:val="both"/>
            </w:pPr>
            <w:r>
              <w:rPr>
                <w:sz w:val="22"/>
                <w:szCs w:val="22"/>
              </w:rPr>
              <w:t>данные об интенсивности движения и составу транспортного потока за последние 2 года или показатель роста интенсивности движения на дороге;</w:t>
            </w:r>
          </w:p>
          <w:p w:rsidR="006D5A35" w:rsidRDefault="006D5A35" w:rsidP="006D5A35">
            <w:pPr>
              <w:numPr>
                <w:ilvl w:val="0"/>
                <w:numId w:val="2"/>
              </w:numPr>
              <w:suppressAutoHyphens/>
              <w:spacing w:before="0" w:after="0"/>
              <w:ind w:right="-8"/>
              <w:jc w:val="both"/>
            </w:pPr>
            <w:r>
              <w:rPr>
                <w:sz w:val="22"/>
                <w:szCs w:val="22"/>
              </w:rPr>
              <w:lastRenderedPageBreak/>
              <w:t>информацию о характеристиках и владельцах коммуникаций, для подземных коммуникаций дополнительно предоставляются данные о местоположении коммуникации;</w:t>
            </w:r>
          </w:p>
          <w:p w:rsidR="006D5A35" w:rsidRDefault="006D5A35" w:rsidP="006D5A35">
            <w:pPr>
              <w:numPr>
                <w:ilvl w:val="0"/>
                <w:numId w:val="2"/>
              </w:numPr>
              <w:suppressAutoHyphens/>
              <w:spacing w:before="0" w:after="0"/>
              <w:ind w:right="-8"/>
              <w:jc w:val="both"/>
            </w:pPr>
            <w:r>
              <w:rPr>
                <w:sz w:val="22"/>
                <w:szCs w:val="22"/>
              </w:rPr>
              <w:t>ведомость наличия на балансе Заказчика тротуаров и пешеходных дорожек, искусственного освещения, пересечений, примыканий и съездов, площадок отдыха, лесонасаждений;</w:t>
            </w:r>
          </w:p>
          <w:p w:rsidR="006D5A35" w:rsidRDefault="006D5A35" w:rsidP="006D5A35">
            <w:pPr>
              <w:numPr>
                <w:ilvl w:val="0"/>
                <w:numId w:val="2"/>
              </w:numPr>
              <w:suppressAutoHyphens/>
              <w:spacing w:before="0" w:after="0"/>
              <w:ind w:right="-8"/>
              <w:jc w:val="both"/>
            </w:pPr>
            <w:r>
              <w:rPr>
                <w:sz w:val="22"/>
                <w:szCs w:val="22"/>
              </w:rPr>
              <w:t>историческая справка с указанием года строительства автодороги (участков), наименование подрядных организаций, проводивших строительство, наименования первоначального балансодержателя, даты и номера документа, по которому передана на баланс Заказчику;</w:t>
            </w:r>
          </w:p>
          <w:p w:rsidR="006D5A35" w:rsidRDefault="006D5A35" w:rsidP="006D5A35">
            <w:pPr>
              <w:numPr>
                <w:ilvl w:val="0"/>
                <w:numId w:val="2"/>
              </w:numPr>
              <w:suppressAutoHyphens/>
              <w:spacing w:before="0" w:after="0"/>
              <w:ind w:right="-8"/>
              <w:jc w:val="both"/>
            </w:pPr>
            <w:r>
              <w:rPr>
                <w:sz w:val="22"/>
                <w:szCs w:val="22"/>
              </w:rPr>
              <w:t>экономическое значение, характер движения и его сезонность, топографические условия, связь дороги с ж/д и водными путями;</w:t>
            </w:r>
          </w:p>
          <w:p w:rsidR="006D5A35" w:rsidRDefault="006D5A35" w:rsidP="006D5A35">
            <w:pPr>
              <w:numPr>
                <w:ilvl w:val="0"/>
                <w:numId w:val="2"/>
              </w:numPr>
              <w:suppressAutoHyphens/>
              <w:spacing w:before="0" w:after="0"/>
              <w:ind w:right="-8"/>
              <w:jc w:val="both"/>
            </w:pPr>
            <w:r>
              <w:rPr>
                <w:sz w:val="22"/>
                <w:szCs w:val="22"/>
              </w:rPr>
              <w:t>данные об организациях, эксплуатирующих дорогу (участок), в т.ч.: наименование организации, границы участка обслуживания, протяженность участка обслуживания, реквизиты договора на обслуживание;</w:t>
            </w:r>
          </w:p>
          <w:p w:rsidR="006D5A35" w:rsidRDefault="006D5A35" w:rsidP="006D5A35">
            <w:pPr>
              <w:numPr>
                <w:ilvl w:val="0"/>
                <w:numId w:val="2"/>
              </w:numPr>
              <w:suppressAutoHyphens/>
              <w:spacing w:before="0" w:after="0"/>
              <w:ind w:right="-8"/>
              <w:jc w:val="both"/>
            </w:pPr>
            <w:r>
              <w:rPr>
                <w:sz w:val="22"/>
                <w:szCs w:val="22"/>
              </w:rPr>
              <w:t>ведомость участков повышенной трудности содержания (</w:t>
            </w:r>
            <w:proofErr w:type="spellStart"/>
            <w:r>
              <w:rPr>
                <w:sz w:val="22"/>
                <w:szCs w:val="22"/>
              </w:rPr>
              <w:t>снегозаносимые</w:t>
            </w:r>
            <w:proofErr w:type="spellEnd"/>
            <w:r>
              <w:rPr>
                <w:sz w:val="22"/>
                <w:szCs w:val="22"/>
              </w:rPr>
              <w:t>, оползневые, затопляемые и т.д.);</w:t>
            </w:r>
          </w:p>
          <w:p w:rsidR="006D5A35" w:rsidRDefault="006D5A35" w:rsidP="006D5A35">
            <w:pPr>
              <w:numPr>
                <w:ilvl w:val="0"/>
                <w:numId w:val="2"/>
              </w:numPr>
              <w:suppressAutoHyphens/>
              <w:spacing w:before="0" w:after="0"/>
              <w:ind w:right="-8"/>
              <w:jc w:val="both"/>
            </w:pPr>
            <w:r>
              <w:rPr>
                <w:sz w:val="22"/>
                <w:szCs w:val="22"/>
              </w:rPr>
              <w:t>сведения о балансовой стоимости и износе дороги и дорожных сооружений;</w:t>
            </w:r>
          </w:p>
          <w:p w:rsidR="006D5A35" w:rsidRDefault="006D5A35" w:rsidP="006D5A35">
            <w:pPr>
              <w:numPr>
                <w:ilvl w:val="0"/>
                <w:numId w:val="2"/>
              </w:numPr>
              <w:suppressAutoHyphens/>
              <w:spacing w:before="0" w:after="0"/>
              <w:ind w:right="-8"/>
              <w:jc w:val="both"/>
            </w:pPr>
            <w:r>
              <w:rPr>
                <w:sz w:val="22"/>
                <w:szCs w:val="22"/>
              </w:rPr>
              <w:t>код дороги, идентификационный номер.</w:t>
            </w:r>
          </w:p>
        </w:tc>
      </w:tr>
      <w:tr w:rsidR="006D5A35" w:rsidTr="00AD7A98">
        <w:trPr>
          <w:jc w:val="center"/>
        </w:trPr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A35" w:rsidRDefault="006D5A35" w:rsidP="00AD7A98">
            <w:pPr>
              <w:pStyle w:val="a7"/>
              <w:spacing w:after="0"/>
              <w:ind w:left="92" w:right="100"/>
              <w:jc w:val="left"/>
              <w:rPr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4. Перечень нормативно-технических документов</w:t>
            </w:r>
          </w:p>
        </w:tc>
        <w:tc>
          <w:tcPr>
            <w:tcW w:w="7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A35" w:rsidRDefault="006D5A35" w:rsidP="00AD7A98">
            <w:pPr>
              <w:pStyle w:val="Standard"/>
              <w:tabs>
                <w:tab w:val="left" w:pos="-53"/>
                <w:tab w:val="left" w:pos="55"/>
              </w:tabs>
              <w:ind w:right="-8" w:firstLine="438"/>
              <w:jc w:val="both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4.1. Все работы должны быть выполнены на основании следующих документов:</w:t>
            </w:r>
          </w:p>
          <w:p w:rsidR="006D5A35" w:rsidRDefault="006D5A35" w:rsidP="00AD7A98">
            <w:pPr>
              <w:pStyle w:val="Standard"/>
              <w:tabs>
                <w:tab w:val="left" w:pos="-53"/>
                <w:tab w:val="left" w:pos="55"/>
              </w:tabs>
              <w:ind w:right="-8" w:firstLine="438"/>
              <w:jc w:val="both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- Технический регламент Таможенного союза «Безопасность автомобильных дорог» (ТР ТС 014/2011).</w:t>
            </w:r>
          </w:p>
          <w:p w:rsidR="006D5A35" w:rsidRDefault="006D5A35" w:rsidP="00AD7A98">
            <w:pPr>
              <w:pStyle w:val="Standard"/>
              <w:tabs>
                <w:tab w:val="left" w:pos="-53"/>
                <w:tab w:val="left" w:pos="55"/>
              </w:tabs>
              <w:ind w:right="-8" w:firstLine="438"/>
              <w:jc w:val="both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4.2. Перечень стандартов, в результате применения которых на добровольной основе обеспечивается соблюдение требований технического регламента Таможенного союза «Безопасность автомобильных дорог» (ТР ТС 014/2011):</w:t>
            </w:r>
          </w:p>
          <w:p w:rsidR="006D5A35" w:rsidRDefault="006D5A35" w:rsidP="00AD7A98">
            <w:pPr>
              <w:pStyle w:val="Standard"/>
              <w:tabs>
                <w:tab w:val="left" w:pos="-53"/>
                <w:tab w:val="left" w:pos="55"/>
              </w:tabs>
              <w:ind w:right="-8" w:firstLine="438"/>
              <w:jc w:val="both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 xml:space="preserve">- </w:t>
            </w:r>
            <w:hyperlink r:id="rId5" w:tooltip="&quot;ГОСТ 33388-2015 Дороги автомобильные общего пользования. Требования к проведению ...&quot; (утв. приказом Росстандарта от 31.08.2016 N 1004-ст) Применяется с 08.09.2016 Статус: действует с 08.09.2016 Применяется для целей технического регламента">
              <w:r>
                <w:rPr>
                  <w:rStyle w:val="a6"/>
                  <w:rFonts w:cs="Times New Roman"/>
                  <w:color w:val="0000AA"/>
                  <w:sz w:val="22"/>
                  <w:szCs w:val="22"/>
                  <w:lang w:val="ru-RU"/>
                </w:rPr>
                <w:t>ГОСТ 33388-2015</w:t>
              </w:r>
            </w:hyperlink>
            <w:r>
              <w:rPr>
                <w:rFonts w:cs="Times New Roman"/>
                <w:sz w:val="22"/>
                <w:szCs w:val="22"/>
                <w:lang w:val="ru-RU"/>
              </w:rPr>
              <w:t xml:space="preserve"> Дороги автомобильные общего пользования. Требования к проведению диагностики и паспортизации;</w:t>
            </w:r>
          </w:p>
          <w:p w:rsidR="006D5A35" w:rsidRDefault="006D5A35" w:rsidP="00AD7A98">
            <w:pPr>
              <w:pStyle w:val="Standard"/>
              <w:tabs>
                <w:tab w:val="left" w:pos="-53"/>
                <w:tab w:val="left" w:pos="55"/>
              </w:tabs>
              <w:ind w:right="-8" w:firstLine="438"/>
              <w:jc w:val="both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 xml:space="preserve">- </w:t>
            </w:r>
            <w:hyperlink r:id="rId6" w:tooltip="&quot;ГОСТ 33220-2015 Дороги автомобильные общего пользования. Требования к ...&quot; (утв. приказом Росстандарта от 11.08.2015 N 1122-ст) Применяется с 01.12.2015 Статус: действует с 01.12.2015 Применяется для целей технического регламента">
              <w:r>
                <w:rPr>
                  <w:rStyle w:val="a6"/>
                  <w:rFonts w:cs="Times New Roman"/>
                  <w:color w:val="0000AA"/>
                  <w:sz w:val="22"/>
                  <w:szCs w:val="22"/>
                  <w:lang w:val="ru-RU"/>
                </w:rPr>
                <w:t>ГОСТ 33220-2015</w:t>
              </w:r>
            </w:hyperlink>
            <w:r>
              <w:rPr>
                <w:rFonts w:cs="Times New Roman"/>
                <w:sz w:val="22"/>
                <w:szCs w:val="22"/>
                <w:lang w:val="ru-RU"/>
              </w:rPr>
              <w:t xml:space="preserve"> Дороги автомобильные общего пользования. Требования к эксплуатационному состоянию;</w:t>
            </w:r>
          </w:p>
          <w:p w:rsidR="006D5A35" w:rsidRDefault="006D5A35" w:rsidP="00AD7A98">
            <w:pPr>
              <w:pStyle w:val="Standard"/>
              <w:tabs>
                <w:tab w:val="left" w:pos="-53"/>
                <w:tab w:val="left" w:pos="55"/>
              </w:tabs>
              <w:ind w:right="-8" w:firstLine="438"/>
              <w:jc w:val="both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 xml:space="preserve">- </w:t>
            </w:r>
            <w:hyperlink r:id="rId7" w:tooltip="&quot;ГОСТ 33180-2014 Дороги автомобильные общего пользования. Требования к уровню ...&quot; (утв. приказом Росстандарта от 11.08.2015 N 1120-ст) Применяется с 01.12.2015 Статус: действует с 01.12.2015 Применяется для целей технического регламента">
              <w:r>
                <w:rPr>
                  <w:rStyle w:val="a6"/>
                  <w:rFonts w:cs="Times New Roman"/>
                  <w:color w:val="0000AA"/>
                  <w:sz w:val="22"/>
                  <w:szCs w:val="22"/>
                  <w:lang w:val="ru-RU"/>
                </w:rPr>
                <w:t>ГОСТ 33180-2014</w:t>
              </w:r>
            </w:hyperlink>
            <w:r>
              <w:rPr>
                <w:rFonts w:cs="Times New Roman"/>
                <w:sz w:val="22"/>
                <w:szCs w:val="22"/>
                <w:lang w:val="ru-RU"/>
              </w:rPr>
              <w:t xml:space="preserve"> Дороги автомобильные общего пользования. Требования к уровню летнего содержания;</w:t>
            </w:r>
          </w:p>
          <w:p w:rsidR="006D5A35" w:rsidRDefault="006D5A35" w:rsidP="00AD7A98">
            <w:pPr>
              <w:pStyle w:val="Standard"/>
              <w:tabs>
                <w:tab w:val="left" w:pos="-53"/>
                <w:tab w:val="left" w:pos="55"/>
              </w:tabs>
              <w:ind w:right="-8" w:firstLine="438"/>
              <w:jc w:val="both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 xml:space="preserve">- </w:t>
            </w:r>
            <w:hyperlink r:id="rId8" w:tooltip="&quot;ГОСТ 33181-2014 Дороги автомобильные общего пользования. Требования к уровню зимнего ...&quot; (утв. приказом Росстандарта от 11.08.2015 N 1121-ст) Применяется с 01.12.2015 Статус: действующая редакция Применяется для целей технического регламента">
              <w:r>
                <w:rPr>
                  <w:rStyle w:val="a6"/>
                  <w:rFonts w:cs="Times New Roman"/>
                  <w:color w:val="0000AA"/>
                  <w:sz w:val="22"/>
                  <w:szCs w:val="22"/>
                  <w:lang w:val="ru-RU"/>
                </w:rPr>
                <w:t>ГОСТ 33181-2014</w:t>
              </w:r>
            </w:hyperlink>
            <w:r>
              <w:rPr>
                <w:rFonts w:cs="Times New Roman"/>
                <w:sz w:val="22"/>
                <w:szCs w:val="22"/>
                <w:lang w:val="ru-RU"/>
              </w:rPr>
              <w:t xml:space="preserve"> Дороги автомобильные общего пользования. Требования к уровню зимнего содержания;</w:t>
            </w:r>
          </w:p>
          <w:p w:rsidR="006D5A35" w:rsidRDefault="006D5A35" w:rsidP="00AD7A98">
            <w:pPr>
              <w:pStyle w:val="Standard"/>
              <w:tabs>
                <w:tab w:val="left" w:pos="-53"/>
                <w:tab w:val="left" w:pos="55"/>
              </w:tabs>
              <w:ind w:right="-8" w:firstLine="438"/>
              <w:jc w:val="both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 xml:space="preserve">- </w:t>
            </w:r>
            <w:hyperlink r:id="rId9" w:tooltip="&quot;ГОСТ 32729-2014 Дороги автомобильные общего пользования. Метод измерения упругого ...&quot; (утв. приказом Росстандарта от 25.09.2014 N 1225-ст) Применяется с 01.02.2015 Статус: действует с 01.02.2015 Применяется для целей технического регламента">
              <w:r>
                <w:rPr>
                  <w:rStyle w:val="a6"/>
                  <w:rFonts w:cs="Times New Roman"/>
                  <w:color w:val="0000AA"/>
                  <w:sz w:val="22"/>
                  <w:szCs w:val="22"/>
                  <w:lang w:val="ru-RU"/>
                </w:rPr>
                <w:t>ГОСТ 32729-2014</w:t>
              </w:r>
            </w:hyperlink>
            <w:r>
              <w:rPr>
                <w:rFonts w:cs="Times New Roman"/>
                <w:sz w:val="22"/>
                <w:szCs w:val="22"/>
                <w:lang w:val="ru-RU"/>
              </w:rPr>
              <w:t xml:space="preserve"> Дороги автомобильные общего пользования. Метод измерения упругого прогиба нежестких дорожных одежд для определения прочности;</w:t>
            </w:r>
          </w:p>
          <w:p w:rsidR="006D5A35" w:rsidRDefault="006D5A35" w:rsidP="00AD7A98">
            <w:pPr>
              <w:pStyle w:val="Standard"/>
              <w:tabs>
                <w:tab w:val="left" w:pos="-53"/>
                <w:tab w:val="left" w:pos="55"/>
              </w:tabs>
              <w:ind w:right="-8" w:firstLine="438"/>
              <w:jc w:val="both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 xml:space="preserve">- </w:t>
            </w:r>
            <w:hyperlink r:id="rId10" w:tooltip="&quot;ГОСТ 32825-2014 Дороги автомобильные общего пользования. Дорожные покрытия. Методы ...&quot; (утв. приказом Росстандарта от 02.02.2015 N 47-ст) Применяется с 01.07.2015 Статус: действует с 01.07.2015 Применяется для целей технического регламента">
              <w:r>
                <w:rPr>
                  <w:rStyle w:val="a6"/>
                  <w:rFonts w:cs="Times New Roman"/>
                  <w:color w:val="0000AA"/>
                  <w:sz w:val="22"/>
                  <w:szCs w:val="22"/>
                  <w:lang w:val="ru-RU"/>
                </w:rPr>
                <w:t>ГОСТ 32825-2014</w:t>
              </w:r>
            </w:hyperlink>
            <w:r>
              <w:rPr>
                <w:rFonts w:cs="Times New Roman"/>
                <w:sz w:val="22"/>
                <w:szCs w:val="22"/>
                <w:lang w:val="ru-RU"/>
              </w:rPr>
              <w:t xml:space="preserve"> Дороги автомобильные общего пользования. Дорожные покрытия. Методы измерения геометрических размеров повреждений;</w:t>
            </w:r>
          </w:p>
          <w:p w:rsidR="006D5A35" w:rsidRDefault="006D5A35" w:rsidP="00AD7A98">
            <w:pPr>
              <w:pStyle w:val="Standard"/>
              <w:tabs>
                <w:tab w:val="left" w:pos="-53"/>
                <w:tab w:val="left" w:pos="55"/>
              </w:tabs>
              <w:ind w:right="-8" w:firstLine="438"/>
              <w:jc w:val="both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 xml:space="preserve">- </w:t>
            </w:r>
            <w:hyperlink r:id="rId11" w:tooltip="&quot;ГОСТ 32963-2014 Дороги автомобильные общего пользования. Расстояние видимости ...&quot; (утв. приказом Росстандарта от 21.07.2015 N 916-ст) Применяется с 01.12.2015 Статус: действует с 01.12.2015 Применяется для целей технического регламента">
              <w:r>
                <w:rPr>
                  <w:rStyle w:val="a6"/>
                  <w:rFonts w:cs="Times New Roman"/>
                  <w:color w:val="0000AA"/>
                  <w:sz w:val="22"/>
                  <w:szCs w:val="22"/>
                  <w:lang w:val="ru-RU"/>
                </w:rPr>
                <w:t>ГОСТ 32963-2014</w:t>
              </w:r>
            </w:hyperlink>
            <w:r>
              <w:rPr>
                <w:rFonts w:cs="Times New Roman"/>
                <w:sz w:val="22"/>
                <w:szCs w:val="22"/>
                <w:lang w:val="ru-RU"/>
              </w:rPr>
              <w:t xml:space="preserve"> Дороги автомобильные общего пользования. Расстояние видимости. Методы измерений;</w:t>
            </w:r>
          </w:p>
          <w:p w:rsidR="006D5A35" w:rsidRDefault="006D5A35" w:rsidP="00AD7A98">
            <w:pPr>
              <w:pStyle w:val="Standard"/>
              <w:tabs>
                <w:tab w:val="left" w:pos="-53"/>
                <w:tab w:val="left" w:pos="55"/>
              </w:tabs>
              <w:ind w:right="-8" w:firstLine="438"/>
              <w:jc w:val="both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 xml:space="preserve">- </w:t>
            </w:r>
            <w:hyperlink r:id="rId12" w:tooltip="&quot;ГОСТ 32965-2014 Дороги автомобильные общего пользования. Методы учета интенсивности ...&quot; (утв. приказом Росстандарта от 31.08.2016 N 997-ст) Применяется с 08.09.2016 Статус: действует с 08.09.2016 Применяется для целей технического регламента">
              <w:r>
                <w:rPr>
                  <w:rStyle w:val="a6"/>
                  <w:rFonts w:cs="Times New Roman"/>
                  <w:color w:val="0000AA"/>
                  <w:sz w:val="22"/>
                  <w:szCs w:val="22"/>
                  <w:lang w:val="ru-RU"/>
                </w:rPr>
                <w:t>ГОСТ 32965-2014</w:t>
              </w:r>
            </w:hyperlink>
            <w:r>
              <w:rPr>
                <w:rFonts w:cs="Times New Roman"/>
                <w:sz w:val="22"/>
                <w:szCs w:val="22"/>
                <w:lang w:val="ru-RU"/>
              </w:rPr>
              <w:t xml:space="preserve"> Дороги автомобильные общего пользования. Методы учета интенсивности движения транспортного потока;</w:t>
            </w:r>
          </w:p>
          <w:p w:rsidR="006D5A35" w:rsidRDefault="006D5A35" w:rsidP="00AD7A98">
            <w:pPr>
              <w:pStyle w:val="Standard"/>
              <w:tabs>
                <w:tab w:val="left" w:pos="-53"/>
                <w:tab w:val="left" w:pos="55"/>
              </w:tabs>
              <w:ind w:right="-8" w:firstLine="438"/>
              <w:jc w:val="both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 xml:space="preserve">- </w:t>
            </w:r>
            <w:hyperlink r:id="rId13" w:tooltip="&quot;ГОСТ 33078-2014 Дороги автомобильные общего пользования. Методы измерения сцепления ...&quot; (утв. приказом Росстандарта от 14.08.2015 N 1164-ст) Применяется с 01.12.2015 Статус: действует с 01.12.2015 Применяется для целей технического регламента">
              <w:r>
                <w:rPr>
                  <w:rStyle w:val="a6"/>
                  <w:rFonts w:cs="Times New Roman"/>
                  <w:color w:val="0000AA"/>
                  <w:sz w:val="22"/>
                  <w:szCs w:val="22"/>
                  <w:lang w:val="ru-RU"/>
                </w:rPr>
                <w:t>ГОСТ 33078-2014</w:t>
              </w:r>
            </w:hyperlink>
            <w:r>
              <w:rPr>
                <w:rFonts w:cs="Times New Roman"/>
                <w:sz w:val="22"/>
                <w:szCs w:val="22"/>
                <w:lang w:val="ru-RU"/>
              </w:rPr>
              <w:t xml:space="preserve"> Дороги автомобильные общего пользования. Методы измерения сцепления колеса автомобиля с покрытием;</w:t>
            </w:r>
          </w:p>
          <w:p w:rsidR="006D5A35" w:rsidRDefault="006D5A35" w:rsidP="00AD7A98">
            <w:pPr>
              <w:pStyle w:val="Standard"/>
              <w:tabs>
                <w:tab w:val="left" w:pos="-53"/>
                <w:tab w:val="left" w:pos="55"/>
              </w:tabs>
              <w:ind w:right="-8" w:firstLine="438"/>
              <w:jc w:val="both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 xml:space="preserve">- </w:t>
            </w:r>
            <w:hyperlink r:id="rId14" w:tooltip="&quot;ГОСТ 33101-2014 Дороги автомобильные общего пользования. Покрытия дорожные. Методы ...&quot; (утв. приказом Росстандарта от 20.11.2015 N 1931-ст) Применяется с 01.08.2016 Статус: действует с 01.08.2016 Применяется для целей технического регламента">
              <w:r>
                <w:rPr>
                  <w:rStyle w:val="a6"/>
                  <w:rFonts w:cs="Times New Roman"/>
                  <w:color w:val="0000AA"/>
                  <w:sz w:val="22"/>
                  <w:szCs w:val="22"/>
                  <w:lang w:val="ru-RU"/>
                </w:rPr>
                <w:t>ГОСТ 33101-2014</w:t>
              </w:r>
            </w:hyperlink>
            <w:r>
              <w:rPr>
                <w:rFonts w:cs="Times New Roman"/>
                <w:sz w:val="22"/>
                <w:szCs w:val="22"/>
                <w:lang w:val="ru-RU"/>
              </w:rPr>
              <w:t xml:space="preserve"> Дороги автомобильные общего пользования. Дорожные покрытия. Методы измерения ровности;</w:t>
            </w:r>
          </w:p>
          <w:p w:rsidR="006D5A35" w:rsidRDefault="006D5A35" w:rsidP="00AD7A98">
            <w:pPr>
              <w:pStyle w:val="Standard"/>
              <w:tabs>
                <w:tab w:val="left" w:pos="-53"/>
                <w:tab w:val="left" w:pos="55"/>
              </w:tabs>
              <w:ind w:right="-8" w:firstLine="438"/>
              <w:jc w:val="both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 xml:space="preserve">- </w:t>
            </w:r>
            <w:hyperlink r:id="rId15" w:tooltip="&quot;ГОСТ 33475-2015 Дороги автомобильные общего пользования. Геометрические элементы ...&quot; (утв. приказом Росстандарта от 31.08.2016 N 1008-ст) Применяется с 08.09.2016 Статус: действует с 08.09.2016 Применяется для целей технического регламента">
              <w:r>
                <w:rPr>
                  <w:rStyle w:val="a6"/>
                  <w:rFonts w:cs="Times New Roman"/>
                  <w:color w:val="0000AA"/>
                  <w:sz w:val="22"/>
                  <w:szCs w:val="22"/>
                  <w:lang w:val="ru-RU"/>
                </w:rPr>
                <w:t>ГОСТ 33475-2015</w:t>
              </w:r>
            </w:hyperlink>
            <w:r>
              <w:rPr>
                <w:rFonts w:cs="Times New Roman"/>
                <w:sz w:val="22"/>
                <w:szCs w:val="22"/>
                <w:lang w:val="ru-RU"/>
              </w:rPr>
              <w:t xml:space="preserve"> Дороги автомобильные общего пользования. Геометрические элементы. Технические требования;</w:t>
            </w:r>
          </w:p>
          <w:p w:rsidR="006D5A35" w:rsidRDefault="006D5A35" w:rsidP="00AD7A98">
            <w:pPr>
              <w:pStyle w:val="Standard"/>
              <w:tabs>
                <w:tab w:val="left" w:pos="-53"/>
                <w:tab w:val="left" w:pos="55"/>
              </w:tabs>
              <w:ind w:right="-8" w:firstLine="438"/>
              <w:jc w:val="both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 xml:space="preserve">- </w:t>
            </w:r>
            <w:hyperlink r:id="rId16" w:tooltip="&quot;ГОСТ 33382-2015 Дороги автомобильные общего пользования. Техническая классификация&quot; (утв. приказом Росстандарта от 31.08.2016 N 998-ст) Применяется с 08.09.2016 Статус: действует с 08.09.2016 Применяется для целей технического регламента">
              <w:r>
                <w:rPr>
                  <w:rStyle w:val="a6"/>
                  <w:rFonts w:cs="Times New Roman"/>
                  <w:color w:val="0000AA"/>
                  <w:sz w:val="22"/>
                  <w:szCs w:val="22"/>
                  <w:lang w:val="ru-RU"/>
                </w:rPr>
                <w:t>ГОСТ 33382-2015</w:t>
              </w:r>
            </w:hyperlink>
            <w:r>
              <w:rPr>
                <w:rFonts w:cs="Times New Roman"/>
                <w:sz w:val="22"/>
                <w:szCs w:val="22"/>
                <w:lang w:val="ru-RU"/>
              </w:rPr>
              <w:t xml:space="preserve"> «Дороги автомобильные общего пользования. Техническая классификация»;</w:t>
            </w:r>
          </w:p>
          <w:p w:rsidR="006D5A35" w:rsidRDefault="006D5A35" w:rsidP="00AD7A98">
            <w:pPr>
              <w:pStyle w:val="Standard"/>
              <w:tabs>
                <w:tab w:val="left" w:pos="-53"/>
                <w:tab w:val="left" w:pos="55"/>
              </w:tabs>
              <w:ind w:left="55" w:right="-8" w:firstLine="252"/>
              <w:jc w:val="both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- Постановление Правительства РФ от 28.09.2009 г. №767 «О классификации автомобильных дорог в Российской Федерации»;</w:t>
            </w:r>
          </w:p>
          <w:p w:rsidR="006D5A35" w:rsidRDefault="006D5A35" w:rsidP="00081EB8">
            <w:pPr>
              <w:pStyle w:val="Standard"/>
              <w:tabs>
                <w:tab w:val="left" w:pos="-53"/>
                <w:tab w:val="left" w:pos="55"/>
              </w:tabs>
              <w:ind w:left="55" w:right="-8" w:firstLine="252"/>
              <w:jc w:val="both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 xml:space="preserve">- </w:t>
            </w:r>
            <w:r w:rsidR="00081EB8" w:rsidRPr="00081EB8">
              <w:rPr>
                <w:rFonts w:cs="Times New Roman"/>
                <w:sz w:val="22"/>
                <w:szCs w:val="22"/>
                <w:lang w:val="ru-RU"/>
              </w:rPr>
              <w:t>ПРИКАЗ Минтранса РФ от 13.04.2026 N 150</w:t>
            </w:r>
            <w:r w:rsidR="00081EB8">
              <w:rPr>
                <w:rFonts w:cs="Times New Roman"/>
                <w:sz w:val="22"/>
                <w:szCs w:val="22"/>
                <w:lang w:val="ru-RU"/>
              </w:rPr>
              <w:t xml:space="preserve"> </w:t>
            </w:r>
            <w:r w:rsidR="00081EB8" w:rsidRPr="00081EB8">
              <w:rPr>
                <w:rFonts w:cs="Times New Roman"/>
                <w:sz w:val="22"/>
                <w:szCs w:val="22"/>
                <w:lang w:val="ru-RU"/>
              </w:rPr>
              <w:t xml:space="preserve">"ОБ УСТАНОВЛЕНИИ </w:t>
            </w:r>
            <w:r w:rsidR="00081EB8" w:rsidRPr="00081EB8">
              <w:rPr>
                <w:rFonts w:cs="Times New Roman"/>
                <w:sz w:val="22"/>
                <w:szCs w:val="22"/>
                <w:lang w:val="ru-RU"/>
              </w:rPr>
              <w:lastRenderedPageBreak/>
              <w:t>ПОРЯДКА ПРОВЕДЕНИЯ ДИАГНОСТИКИ (ОЦЕНКИ ТЕХНИЧЕСКОГО СОСТОЯНИЯ) АВТОМОБИЛЬНЫХ ДОРОГ"</w:t>
            </w:r>
            <w:r>
              <w:rPr>
                <w:rFonts w:cs="Times New Roman"/>
                <w:sz w:val="22"/>
                <w:szCs w:val="22"/>
                <w:lang w:val="ru-RU"/>
              </w:rPr>
              <w:t>;</w:t>
            </w:r>
          </w:p>
          <w:p w:rsidR="006D5A35" w:rsidRDefault="006D5A35" w:rsidP="00AD7A98">
            <w:pPr>
              <w:pStyle w:val="Standard"/>
              <w:tabs>
                <w:tab w:val="left" w:pos="-53"/>
                <w:tab w:val="left" w:pos="55"/>
              </w:tabs>
              <w:ind w:right="-8" w:firstLine="438"/>
              <w:jc w:val="both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- Другие необходимые действующие нормативные документы.</w:t>
            </w:r>
          </w:p>
          <w:p w:rsidR="006D5A35" w:rsidRDefault="006D5A35" w:rsidP="00AD7A98">
            <w:pPr>
              <w:pStyle w:val="a7"/>
              <w:tabs>
                <w:tab w:val="left" w:pos="0"/>
              </w:tabs>
              <w:spacing w:after="0"/>
              <w:ind w:left="55" w:right="-8" w:firstLine="535"/>
              <w:rPr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4.4. Все проводимые измерения должны выполняться строго по действующим методикам. Номенклатура собираемых данных должна соответствовать указанной в Техническом задании автоматизированной базе дорожных данных АБДД и Техническому заданию.</w:t>
            </w:r>
          </w:p>
        </w:tc>
      </w:tr>
      <w:tr w:rsidR="006D5A35" w:rsidTr="00AD7A98">
        <w:trPr>
          <w:jc w:val="center"/>
        </w:trPr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A35" w:rsidRDefault="006D5A35" w:rsidP="00AD7A98">
            <w:pPr>
              <w:pStyle w:val="a7"/>
              <w:spacing w:after="0"/>
              <w:ind w:left="92" w:right="100"/>
              <w:jc w:val="left"/>
              <w:rPr>
                <w:b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5. Диагностика автомобильной дороги</w:t>
            </w:r>
          </w:p>
        </w:tc>
        <w:tc>
          <w:tcPr>
            <w:tcW w:w="7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A35" w:rsidRDefault="006D5A35" w:rsidP="00AD7A98">
            <w:pPr>
              <w:tabs>
                <w:tab w:val="left" w:pos="0"/>
                <w:tab w:val="left" w:pos="360"/>
              </w:tabs>
              <w:ind w:left="55" w:right="-8" w:firstLine="535"/>
              <w:jc w:val="both"/>
              <w:rPr>
                <w:b/>
              </w:rPr>
            </w:pPr>
            <w:r>
              <w:rPr>
                <w:b/>
                <w:sz w:val="22"/>
                <w:szCs w:val="22"/>
              </w:rPr>
              <w:t>5.1. Подготовительные работы</w:t>
            </w:r>
          </w:p>
          <w:p w:rsidR="006D5A35" w:rsidRDefault="006D5A35" w:rsidP="00AD7A98">
            <w:pPr>
              <w:tabs>
                <w:tab w:val="left" w:pos="-108"/>
                <w:tab w:val="left" w:pos="0"/>
              </w:tabs>
              <w:ind w:left="55" w:right="-8" w:firstLine="535"/>
              <w:jc w:val="both"/>
            </w:pPr>
            <w:r>
              <w:rPr>
                <w:sz w:val="22"/>
                <w:szCs w:val="22"/>
              </w:rPr>
              <w:t>5.1.1. Сбор, изучение и анализ исходных данных (данные предоставляет Заказчик в соответствии с Разделом 3 настоящего Технического задания).</w:t>
            </w:r>
          </w:p>
          <w:p w:rsidR="006D5A35" w:rsidRDefault="006D5A35" w:rsidP="00AD7A98">
            <w:pPr>
              <w:tabs>
                <w:tab w:val="left" w:pos="0"/>
                <w:tab w:val="left" w:pos="360"/>
              </w:tabs>
              <w:ind w:left="55" w:right="-8" w:firstLine="535"/>
              <w:jc w:val="both"/>
            </w:pPr>
            <w:r>
              <w:rPr>
                <w:sz w:val="22"/>
                <w:szCs w:val="22"/>
              </w:rPr>
              <w:t>5.1.2. Уточнение совместно с Заказчиком объемов работ по отдельным участкам.</w:t>
            </w:r>
          </w:p>
          <w:p w:rsidR="006D5A35" w:rsidRDefault="006D5A35" w:rsidP="00AD7A98">
            <w:pPr>
              <w:tabs>
                <w:tab w:val="left" w:pos="0"/>
                <w:tab w:val="left" w:pos="360"/>
              </w:tabs>
              <w:ind w:left="55" w:right="-8" w:firstLine="535"/>
              <w:jc w:val="both"/>
              <w:rPr>
                <w:b/>
              </w:rPr>
            </w:pPr>
            <w:r>
              <w:rPr>
                <w:b/>
                <w:sz w:val="22"/>
                <w:szCs w:val="22"/>
              </w:rPr>
              <w:t>5.2. Полевые работы</w:t>
            </w:r>
          </w:p>
          <w:p w:rsidR="006D5A35" w:rsidRDefault="006D5A35" w:rsidP="00AD7A98">
            <w:pPr>
              <w:shd w:val="clear" w:color="auto" w:fill="FFFFFF"/>
              <w:tabs>
                <w:tab w:val="left" w:pos="0"/>
              </w:tabs>
              <w:ind w:right="-8" w:firstLine="590"/>
              <w:jc w:val="both"/>
              <w:rPr>
                <w:b/>
              </w:rPr>
            </w:pPr>
            <w:r>
              <w:rPr>
                <w:sz w:val="22"/>
                <w:szCs w:val="22"/>
              </w:rPr>
              <w:t xml:space="preserve">5.2.1. </w:t>
            </w:r>
            <w:r>
              <w:rPr>
                <w:spacing w:val="-3"/>
                <w:sz w:val="22"/>
                <w:szCs w:val="22"/>
              </w:rPr>
              <w:t xml:space="preserve">Все проводимые измерения должны выполняться </w:t>
            </w:r>
            <w:r>
              <w:rPr>
                <w:spacing w:val="-1"/>
                <w:sz w:val="22"/>
                <w:szCs w:val="22"/>
              </w:rPr>
              <w:t>строго по действующим методикам с использованием пе</w:t>
            </w:r>
            <w:r w:rsidR="00081EB8">
              <w:rPr>
                <w:spacing w:val="-1"/>
                <w:sz w:val="22"/>
                <w:szCs w:val="22"/>
              </w:rPr>
              <w:t>редвижных дорожных лабораторий</w:t>
            </w:r>
            <w:r>
              <w:rPr>
                <w:spacing w:val="-1"/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>Номенклатура собираемых данных должна соответствовать АБДД и настоящему Техническому заданию.</w:t>
            </w:r>
          </w:p>
          <w:p w:rsidR="006D5A35" w:rsidRDefault="006D5A35" w:rsidP="00AD7A98">
            <w:pPr>
              <w:shd w:val="clear" w:color="auto" w:fill="FFFFFF"/>
              <w:tabs>
                <w:tab w:val="left" w:pos="0"/>
              </w:tabs>
              <w:ind w:right="-8" w:firstLine="438"/>
              <w:jc w:val="both"/>
            </w:pPr>
            <w:r>
              <w:rPr>
                <w:sz w:val="22"/>
                <w:szCs w:val="22"/>
              </w:rPr>
              <w:t>5.2.2. Погрешность измерения расстояния не должна превышать 0,05% в соответствии с ГОСТ 33383-2015.</w:t>
            </w:r>
          </w:p>
          <w:p w:rsidR="006D5A35" w:rsidRDefault="006D5A35" w:rsidP="00AD7A98">
            <w:pPr>
              <w:shd w:val="clear" w:color="auto" w:fill="FFFFFF"/>
              <w:tabs>
                <w:tab w:val="left" w:pos="0"/>
              </w:tabs>
              <w:ind w:right="-8" w:firstLine="438"/>
              <w:jc w:val="both"/>
            </w:pPr>
            <w:r>
              <w:rPr>
                <w:sz w:val="22"/>
                <w:szCs w:val="22"/>
              </w:rPr>
              <w:t>5.2.3. Для возможности отображения элементов автомобильной дороги на электронной карте геоинформационной системы с целью решения управленческих и инженерных задач необходимо определить географические координаты оси автомобильной дороги и километровых столбов.</w:t>
            </w:r>
          </w:p>
          <w:p w:rsidR="006D5A35" w:rsidRDefault="006D5A35" w:rsidP="00AD7A98">
            <w:pPr>
              <w:shd w:val="clear" w:color="auto" w:fill="FFFFFF"/>
              <w:tabs>
                <w:tab w:val="left" w:pos="0"/>
              </w:tabs>
              <w:ind w:right="-8" w:firstLine="438"/>
              <w:jc w:val="both"/>
            </w:pPr>
            <w:r>
              <w:rPr>
                <w:sz w:val="22"/>
                <w:szCs w:val="22"/>
              </w:rPr>
              <w:t>5.2.4. При определении географических координат с помощью ГЛОНАСС/GPS-приемников параллельно должно быть обеспечено осуществление записи линейного километража автомобильной дороги с помощью датчиков пройденного пути диагностической лаборатории. Географические координаты оси автомобильной дороги и километровых столбов, совмещенные с проектным километражем, должны быть занесены в АБДД. При выполнении работ должно быть предусмотрено совмещение начала/конца автомобильных дорог при проездах в прямом и обратном направлениях и обеспечено объединение результатов прямого и обратного проездов с целью получения достоверной информации о географических координатах осей автомобильных дорог.</w:t>
            </w:r>
          </w:p>
          <w:p w:rsidR="006D5A35" w:rsidRDefault="006D5A35" w:rsidP="00AD7A98">
            <w:pPr>
              <w:widowControl w:val="0"/>
              <w:tabs>
                <w:tab w:val="left" w:pos="0"/>
                <w:tab w:val="left" w:pos="360"/>
              </w:tabs>
              <w:ind w:right="-8" w:firstLine="438"/>
              <w:jc w:val="both"/>
            </w:pPr>
            <w:r>
              <w:rPr>
                <w:sz w:val="22"/>
                <w:szCs w:val="22"/>
              </w:rPr>
              <w:t>5.2.5. Обследование автомобильных дорог с:</w:t>
            </w:r>
          </w:p>
          <w:p w:rsidR="006D5A35" w:rsidRDefault="006D5A35" w:rsidP="006D5A35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874"/>
              </w:tabs>
              <w:suppressAutoHyphens/>
              <w:spacing w:before="0" w:after="0"/>
              <w:ind w:left="0" w:right="-8" w:firstLine="438"/>
              <w:jc w:val="both"/>
            </w:pPr>
            <w:r>
              <w:rPr>
                <w:sz w:val="22"/>
                <w:szCs w:val="22"/>
              </w:rPr>
              <w:t>определением переменных технико-эксплуатационных характеристик (продольная, коэффициент сцепления, оценка дефектов покрытия);</w:t>
            </w:r>
          </w:p>
          <w:p w:rsidR="006D5A35" w:rsidRDefault="006D5A35" w:rsidP="006D5A35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874"/>
              </w:tabs>
              <w:suppressAutoHyphens/>
              <w:spacing w:before="0" w:after="0"/>
              <w:ind w:left="0" w:right="-8" w:firstLine="438"/>
              <w:jc w:val="both"/>
            </w:pPr>
            <w:r>
              <w:rPr>
                <w:sz w:val="22"/>
                <w:szCs w:val="22"/>
              </w:rPr>
              <w:t>уточнением характеристик поперечного профиля земляного полотна (ширина проезжей части, разделительных и боковых полос, переходно-скоростных и дополнительных полос);</w:t>
            </w:r>
          </w:p>
          <w:p w:rsidR="006D5A35" w:rsidRDefault="006D5A35" w:rsidP="006D5A35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874"/>
              </w:tabs>
              <w:suppressAutoHyphens/>
              <w:spacing w:before="0" w:after="0"/>
              <w:ind w:left="0" w:right="-8" w:firstLine="438"/>
              <w:jc w:val="both"/>
            </w:pPr>
            <w:r>
              <w:rPr>
                <w:sz w:val="22"/>
                <w:szCs w:val="22"/>
              </w:rPr>
              <w:t>определением геометрических параметров (радиусы кривых в плане и продольном профиле, продольные и поперечные уклоны проезжей части, расстояния видимости в продольном профиле);</w:t>
            </w:r>
          </w:p>
          <w:p w:rsidR="006D5A35" w:rsidRDefault="006D5A35" w:rsidP="006D5A35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874"/>
              </w:tabs>
              <w:suppressAutoHyphens/>
              <w:spacing w:before="0" w:after="0"/>
              <w:ind w:left="0" w:right="-8" w:firstLine="438"/>
              <w:jc w:val="both"/>
            </w:pPr>
            <w:r>
              <w:rPr>
                <w:sz w:val="22"/>
                <w:szCs w:val="22"/>
              </w:rPr>
              <w:t>уточнением местоположения километровых столбов;</w:t>
            </w:r>
          </w:p>
          <w:p w:rsidR="006D5A35" w:rsidRDefault="006D5A35" w:rsidP="006D5A35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874"/>
              </w:tabs>
              <w:suppressAutoHyphens/>
              <w:spacing w:before="0" w:after="0"/>
              <w:ind w:left="0" w:right="-8" w:firstLine="438"/>
              <w:jc w:val="both"/>
            </w:pPr>
            <w:r>
              <w:rPr>
                <w:sz w:val="22"/>
                <w:szCs w:val="22"/>
              </w:rPr>
              <w:t>учетом интенсивности и состава транспортного потока.</w:t>
            </w:r>
          </w:p>
          <w:p w:rsidR="006D5A35" w:rsidRDefault="006D5A35" w:rsidP="00AD7A98">
            <w:pPr>
              <w:tabs>
                <w:tab w:val="left" w:pos="0"/>
                <w:tab w:val="left" w:pos="360"/>
              </w:tabs>
              <w:ind w:left="55" w:right="-8" w:firstLine="535"/>
              <w:jc w:val="both"/>
            </w:pPr>
            <w:r>
              <w:rPr>
                <w:sz w:val="22"/>
                <w:szCs w:val="22"/>
              </w:rPr>
              <w:t xml:space="preserve">5.2.6. Продольная ровность дорожного покрытия должна определяться с использованием диагностических лабораторий, оснащенных </w:t>
            </w:r>
            <w:proofErr w:type="spellStart"/>
            <w:r>
              <w:rPr>
                <w:sz w:val="22"/>
                <w:szCs w:val="22"/>
              </w:rPr>
              <w:t>профилометрическими</w:t>
            </w:r>
            <w:proofErr w:type="spellEnd"/>
            <w:r>
              <w:rPr>
                <w:sz w:val="22"/>
                <w:szCs w:val="22"/>
              </w:rPr>
              <w:t xml:space="preserve"> установками </w:t>
            </w:r>
            <w:r>
              <w:rPr>
                <w:sz w:val="22"/>
                <w:szCs w:val="22"/>
                <w:lang w:val="en-US"/>
              </w:rPr>
              <w:t>c</w:t>
            </w:r>
            <w:r>
              <w:rPr>
                <w:sz w:val="22"/>
                <w:szCs w:val="22"/>
              </w:rPr>
              <w:t xml:space="preserve"> расчетом международного индекса ровности </w:t>
            </w:r>
            <w:r>
              <w:rPr>
                <w:sz w:val="22"/>
                <w:szCs w:val="22"/>
                <w:lang w:val="en-US"/>
              </w:rPr>
              <w:t>IRI</w:t>
            </w:r>
            <w:r>
              <w:rPr>
                <w:sz w:val="22"/>
                <w:szCs w:val="22"/>
              </w:rPr>
              <w:t xml:space="preserve">. </w:t>
            </w:r>
            <w:r>
              <w:rPr>
                <w:color w:val="000000"/>
                <w:sz w:val="22"/>
                <w:szCs w:val="22"/>
              </w:rPr>
              <w:t>Измерения проводят непрерывно по всей длине участка дороги по каждой полосе движения по полосам наката на расстоянии 0,5-1 м от края полосы движения. Измерения необходимо проводить при положительной температуре</w:t>
            </w:r>
            <w:r>
              <w:rPr>
                <w:sz w:val="22"/>
                <w:szCs w:val="22"/>
              </w:rPr>
              <w:t>.</w:t>
            </w:r>
          </w:p>
          <w:p w:rsidR="006D5A35" w:rsidRDefault="006D5A35" w:rsidP="00AD7A98">
            <w:pPr>
              <w:tabs>
                <w:tab w:val="left" w:pos="0"/>
                <w:tab w:val="left" w:pos="360"/>
              </w:tabs>
              <w:ind w:left="55" w:right="-8" w:firstLine="535"/>
              <w:jc w:val="both"/>
            </w:pPr>
            <w:r>
              <w:rPr>
                <w:sz w:val="22"/>
                <w:szCs w:val="22"/>
              </w:rPr>
              <w:t>5.2.</w:t>
            </w:r>
            <w:r w:rsidR="00081EB8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. Коэффициент продольного сцепления необходимо определять на капитальных или облегченных типах покрытия по каждой полосе движения.</w:t>
            </w:r>
          </w:p>
          <w:p w:rsidR="006D5A35" w:rsidRDefault="006D5A35" w:rsidP="00AD7A98">
            <w:pPr>
              <w:widowControl w:val="0"/>
              <w:tabs>
                <w:tab w:val="left" w:pos="2170"/>
              </w:tabs>
              <w:ind w:right="-8" w:firstLine="438"/>
              <w:jc w:val="both"/>
            </w:pPr>
            <w:r>
              <w:rPr>
                <w:sz w:val="22"/>
                <w:szCs w:val="22"/>
              </w:rPr>
              <w:t>5.2.</w:t>
            </w:r>
            <w:r w:rsidR="00081EB8"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</w:rPr>
              <w:t xml:space="preserve">. В ходе выполнения полевых измерений осуществляется цифровая </w:t>
            </w:r>
            <w:r>
              <w:rPr>
                <w:sz w:val="22"/>
                <w:szCs w:val="22"/>
              </w:rPr>
              <w:lastRenderedPageBreak/>
              <w:t>фотосъемка основных этапов измерений. Предоставляется информация для банка дорожных данных по запросу заказчика.</w:t>
            </w:r>
          </w:p>
          <w:p w:rsidR="006D5A35" w:rsidRDefault="006D5A35" w:rsidP="00AD7A98">
            <w:pPr>
              <w:ind w:left="39" w:right="34" w:firstLine="551"/>
              <w:jc w:val="both"/>
              <w:rPr>
                <w:b/>
              </w:rPr>
            </w:pPr>
            <w:r>
              <w:rPr>
                <w:b/>
                <w:sz w:val="22"/>
                <w:szCs w:val="22"/>
              </w:rPr>
              <w:t>5.3. Камеральные работы</w:t>
            </w:r>
          </w:p>
          <w:p w:rsidR="006D5A35" w:rsidRDefault="006D5A35" w:rsidP="00AD7A98">
            <w:pPr>
              <w:pStyle w:val="a3"/>
              <w:tabs>
                <w:tab w:val="left" w:pos="0"/>
              </w:tabs>
              <w:ind w:left="55" w:right="-8" w:firstLine="535"/>
              <w:rPr>
                <w:sz w:val="22"/>
              </w:rPr>
            </w:pPr>
            <w:r>
              <w:rPr>
                <w:sz w:val="22"/>
                <w:szCs w:val="22"/>
              </w:rPr>
              <w:t>Все результаты полевых работ должны быть занесены в АБДД. На основании данных АБДД необходимо сформировать технический отчет по диагностике и оценке транспортно-эксплуатационного состояния автомобильных дорог, включающий:</w:t>
            </w:r>
          </w:p>
          <w:p w:rsidR="006D5A35" w:rsidRDefault="006D5A35" w:rsidP="006D5A35">
            <w:pPr>
              <w:pStyle w:val="a3"/>
              <w:numPr>
                <w:ilvl w:val="0"/>
                <w:numId w:val="3"/>
              </w:numPr>
              <w:tabs>
                <w:tab w:val="left" w:pos="885"/>
              </w:tabs>
              <w:suppressAutoHyphens/>
              <w:spacing w:before="0" w:after="0"/>
              <w:ind w:left="874" w:right="-8" w:hanging="284"/>
              <w:rPr>
                <w:sz w:val="22"/>
              </w:rPr>
            </w:pPr>
            <w:r>
              <w:rPr>
                <w:sz w:val="22"/>
                <w:szCs w:val="22"/>
              </w:rPr>
              <w:t xml:space="preserve">Ведомости технико-эксплуатационных характеристик (продольная и поперечная ровность, коэффициент продольного сцепления, состояние покрытия), геометрических характеристик (расстояния видимости, продольные уклоны, кривые в плане), общих данных по автомобильной </w:t>
            </w:r>
            <w:proofErr w:type="gramStart"/>
            <w:r>
              <w:rPr>
                <w:sz w:val="22"/>
                <w:szCs w:val="22"/>
              </w:rPr>
              <w:t>дороге  (</w:t>
            </w:r>
            <w:proofErr w:type="gramEnd"/>
            <w:r>
              <w:rPr>
                <w:sz w:val="22"/>
                <w:szCs w:val="22"/>
              </w:rPr>
              <w:t>интенсивность и состав транспортного потока, категория, ведомость километровых столбов);</w:t>
            </w:r>
          </w:p>
          <w:p w:rsidR="006D5A35" w:rsidRDefault="006D5A35" w:rsidP="006D5A35">
            <w:pPr>
              <w:pStyle w:val="a3"/>
              <w:numPr>
                <w:ilvl w:val="0"/>
                <w:numId w:val="3"/>
              </w:numPr>
              <w:tabs>
                <w:tab w:val="left" w:pos="885"/>
              </w:tabs>
              <w:suppressAutoHyphens/>
              <w:spacing w:before="0" w:after="0"/>
              <w:ind w:left="874" w:right="-8" w:hanging="284"/>
              <w:rPr>
                <w:sz w:val="22"/>
              </w:rPr>
            </w:pPr>
            <w:r>
              <w:rPr>
                <w:rFonts w:eastAsia="Symbol"/>
                <w:sz w:val="22"/>
                <w:szCs w:val="22"/>
              </w:rPr>
              <w:t>Ведомость назначения основных и дополнительных ремонтных работ (все ремонтные работы должны назначаться автоматически с использованием данных и программных средств АБДД);</w:t>
            </w:r>
          </w:p>
        </w:tc>
      </w:tr>
      <w:tr w:rsidR="006D5A35" w:rsidTr="00AD7A98">
        <w:trPr>
          <w:jc w:val="center"/>
        </w:trPr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A35" w:rsidRDefault="006D5A35" w:rsidP="00AD7A98">
            <w:pPr>
              <w:pStyle w:val="a7"/>
              <w:spacing w:after="0"/>
              <w:ind w:left="92" w:right="100"/>
              <w:jc w:val="left"/>
              <w:rPr>
                <w:b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6. Определение географических координат осей автомобильных дорог</w:t>
            </w:r>
          </w:p>
        </w:tc>
        <w:tc>
          <w:tcPr>
            <w:tcW w:w="7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A35" w:rsidRDefault="006D5A35" w:rsidP="00AD7A98">
            <w:pPr>
              <w:pStyle w:val="a3"/>
              <w:tabs>
                <w:tab w:val="left" w:pos="-5580"/>
              </w:tabs>
              <w:ind w:right="-8" w:firstLine="590"/>
              <w:rPr>
                <w:b/>
                <w:sz w:val="22"/>
              </w:rPr>
            </w:pPr>
            <w:r>
              <w:rPr>
                <w:b/>
                <w:sz w:val="22"/>
                <w:szCs w:val="22"/>
              </w:rPr>
              <w:t>6.1 Полевые работы</w:t>
            </w:r>
          </w:p>
          <w:p w:rsidR="006D5A35" w:rsidRDefault="006D5A35" w:rsidP="00AD7A98">
            <w:pPr>
              <w:ind w:firstLine="590"/>
              <w:jc w:val="both"/>
            </w:pPr>
            <w:r>
              <w:rPr>
                <w:sz w:val="22"/>
                <w:szCs w:val="22"/>
              </w:rPr>
              <w:t>6.1.1. При выполнении работ должно быть предусмотрено совмещение начала/конца автомобильной дороги при проездах в прямом и обратном направлениях и обеспечено объединение результатов прямого и обратного проездов с целью получения достоверной информации о географических координатах оси автомобильной дороги.</w:t>
            </w:r>
          </w:p>
          <w:p w:rsidR="006D5A35" w:rsidRDefault="006D5A35" w:rsidP="00AD7A98">
            <w:pPr>
              <w:pStyle w:val="a3"/>
              <w:tabs>
                <w:tab w:val="left" w:pos="2130"/>
              </w:tabs>
              <w:ind w:right="-8" w:firstLine="590"/>
              <w:rPr>
                <w:sz w:val="22"/>
              </w:rPr>
            </w:pPr>
            <w:r>
              <w:rPr>
                <w:sz w:val="22"/>
                <w:szCs w:val="22"/>
              </w:rPr>
              <w:t>6.1.2. При определении географических координат с помощью ГЛОНАСС/</w:t>
            </w:r>
            <w:r>
              <w:rPr>
                <w:sz w:val="22"/>
                <w:szCs w:val="22"/>
                <w:lang w:val="en-US"/>
              </w:rPr>
              <w:t>GPS</w:t>
            </w:r>
            <w:r>
              <w:rPr>
                <w:sz w:val="22"/>
                <w:szCs w:val="22"/>
              </w:rPr>
              <w:t>-приемников параллельно должно быть обеспечено осуществление записи линейного километража автомобильной дороги с помощью датчиков пройденного пути диагностической лаборатории.</w:t>
            </w:r>
          </w:p>
          <w:p w:rsidR="006D5A35" w:rsidRDefault="006D5A35" w:rsidP="00AD7A98">
            <w:pPr>
              <w:pStyle w:val="a3"/>
              <w:tabs>
                <w:tab w:val="left" w:pos="2130"/>
              </w:tabs>
              <w:ind w:right="-8" w:firstLine="590"/>
              <w:rPr>
                <w:sz w:val="22"/>
              </w:rPr>
            </w:pPr>
            <w:r>
              <w:rPr>
                <w:sz w:val="22"/>
                <w:szCs w:val="22"/>
              </w:rPr>
              <w:t>6.1.3. При выполнении работ по привязке географических координат, полученных Подрядчиком, должна быть произведена оценка соответствия линейных характеристик, полученных по географическим координатам, и линейных характеристик, полученных с помощью датчика пройденного пути. При необходимости должна быть произведена их корректировка.</w:t>
            </w:r>
          </w:p>
          <w:p w:rsidR="006D5A35" w:rsidRDefault="006D5A35" w:rsidP="00AD7A98">
            <w:pPr>
              <w:pStyle w:val="a3"/>
              <w:tabs>
                <w:tab w:val="left" w:pos="2130"/>
              </w:tabs>
              <w:ind w:right="-8" w:firstLine="590"/>
              <w:rPr>
                <w:b/>
                <w:sz w:val="22"/>
              </w:rPr>
            </w:pPr>
            <w:r>
              <w:rPr>
                <w:b/>
                <w:sz w:val="22"/>
                <w:szCs w:val="22"/>
              </w:rPr>
              <w:t>6.2 Камеральные работы:</w:t>
            </w:r>
          </w:p>
          <w:p w:rsidR="006D5A35" w:rsidRDefault="006D5A35" w:rsidP="00AD7A98">
            <w:pPr>
              <w:pStyle w:val="a3"/>
              <w:tabs>
                <w:tab w:val="left" w:pos="2130"/>
              </w:tabs>
              <w:ind w:right="-8" w:firstLine="590"/>
              <w:rPr>
                <w:sz w:val="22"/>
              </w:rPr>
            </w:pPr>
            <w:r>
              <w:rPr>
                <w:sz w:val="22"/>
                <w:szCs w:val="22"/>
              </w:rPr>
              <w:t xml:space="preserve">6.2.1. Географические координаты, совмещенные </w:t>
            </w:r>
            <w:proofErr w:type="gramStart"/>
            <w:r>
              <w:rPr>
                <w:sz w:val="22"/>
                <w:szCs w:val="22"/>
              </w:rPr>
              <w:t>с проектным километражем</w:t>
            </w:r>
            <w:proofErr w:type="gramEnd"/>
            <w:r>
              <w:rPr>
                <w:sz w:val="22"/>
                <w:szCs w:val="22"/>
              </w:rPr>
              <w:t xml:space="preserve"> предоставляются по запросу заказчика.</w:t>
            </w:r>
          </w:p>
          <w:p w:rsidR="006D5A35" w:rsidRDefault="006D5A35" w:rsidP="00AD7A98">
            <w:pPr>
              <w:spacing w:after="125" w:line="166" w:lineRule="atLeast"/>
              <w:ind w:firstLine="635"/>
              <w:jc w:val="both"/>
              <w:rPr>
                <w:b/>
              </w:rPr>
            </w:pPr>
            <w:r>
              <w:rPr>
                <w:bCs/>
                <w:sz w:val="22"/>
                <w:szCs w:val="22"/>
              </w:rPr>
              <w:t>6.2.2. Н</w:t>
            </w:r>
            <w:r>
              <w:rPr>
                <w:sz w:val="22"/>
                <w:szCs w:val="22"/>
              </w:rPr>
              <w:t>а основе географических координат, полученных с ГЛОНАСС/GPS - приемников, установленных на передвижных дорожных лабораториях в АБДД должна быть обеспечена возможность отображения полученных результатов измерений.</w:t>
            </w:r>
          </w:p>
        </w:tc>
      </w:tr>
      <w:tr w:rsidR="006D5A35" w:rsidTr="00AD7A98">
        <w:trPr>
          <w:jc w:val="center"/>
        </w:trPr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A35" w:rsidRDefault="006D5A35" w:rsidP="00AD7A98">
            <w:pPr>
              <w:pStyle w:val="a7"/>
              <w:spacing w:after="0"/>
              <w:ind w:left="92" w:right="100"/>
              <w:jc w:val="left"/>
              <w:rPr>
                <w:b/>
                <w:szCs w:val="22"/>
              </w:rPr>
            </w:pPr>
            <w:r>
              <w:rPr>
                <w:b/>
                <w:sz w:val="22"/>
                <w:szCs w:val="22"/>
              </w:rPr>
              <w:t>7. Видеосъемка</w:t>
            </w:r>
          </w:p>
        </w:tc>
        <w:tc>
          <w:tcPr>
            <w:tcW w:w="7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A35" w:rsidRDefault="006D5A35" w:rsidP="00AD7A98">
            <w:pPr>
              <w:widowControl w:val="0"/>
              <w:tabs>
                <w:tab w:val="left" w:pos="-5529"/>
                <w:tab w:val="left" w:pos="0"/>
              </w:tabs>
              <w:ind w:left="55" w:right="-8" w:firstLine="535"/>
              <w:jc w:val="both"/>
              <w:rPr>
                <w:lang w:bidi="ru-RU"/>
              </w:rPr>
            </w:pPr>
            <w:r>
              <w:rPr>
                <w:sz w:val="22"/>
                <w:szCs w:val="22"/>
                <w:lang w:bidi="ru-RU"/>
              </w:rPr>
              <w:t>Видеосъёмку автомобильных дорог осуществлять в прямом (для однополосных дорог) и обратном направлениях (при двух и более полосах движения) в светлое время суток. Ракурс видеосъёмки выбирать таким образом, чтобы:</w:t>
            </w:r>
          </w:p>
          <w:p w:rsidR="006D5A35" w:rsidRDefault="006D5A35" w:rsidP="00AD7A98">
            <w:pPr>
              <w:widowControl w:val="0"/>
              <w:tabs>
                <w:tab w:val="left" w:pos="-5529"/>
                <w:tab w:val="left" w:pos="0"/>
                <w:tab w:val="left" w:pos="1134"/>
              </w:tabs>
              <w:ind w:left="55" w:right="-8" w:firstLine="535"/>
              <w:jc w:val="both"/>
              <w:rPr>
                <w:lang w:bidi="ru-RU"/>
              </w:rPr>
            </w:pPr>
            <w:r>
              <w:rPr>
                <w:sz w:val="22"/>
                <w:szCs w:val="22"/>
                <w:lang w:bidi="ru-RU"/>
              </w:rPr>
              <w:t>- видеокамеры были направлены вперёд, влево и вправо по ходу движения дорожной лаборатории;</w:t>
            </w:r>
          </w:p>
          <w:p w:rsidR="006D5A35" w:rsidRDefault="006D5A35" w:rsidP="00AD7A98">
            <w:pPr>
              <w:widowControl w:val="0"/>
              <w:tabs>
                <w:tab w:val="left" w:pos="-5529"/>
                <w:tab w:val="left" w:pos="0"/>
                <w:tab w:val="left" w:pos="1134"/>
              </w:tabs>
              <w:ind w:left="55" w:right="-8" w:firstLine="535"/>
              <w:jc w:val="both"/>
              <w:rPr>
                <w:lang w:bidi="ru-RU"/>
              </w:rPr>
            </w:pPr>
            <w:r>
              <w:rPr>
                <w:sz w:val="22"/>
                <w:szCs w:val="22"/>
                <w:lang w:bidi="ru-RU"/>
              </w:rPr>
              <w:t>- читались надписи на дорожных указателях и номера километровых столбов, установленных на правой обочине автомобильной дороги.</w:t>
            </w:r>
          </w:p>
          <w:p w:rsidR="006D5A35" w:rsidRDefault="006D5A35" w:rsidP="00AD7A98">
            <w:pPr>
              <w:widowControl w:val="0"/>
              <w:tabs>
                <w:tab w:val="left" w:pos="0"/>
              </w:tabs>
              <w:ind w:right="-8"/>
              <w:jc w:val="both"/>
            </w:pPr>
            <w:r>
              <w:rPr>
                <w:rFonts w:eastAsia="Arial Unicode MS"/>
                <w:sz w:val="22"/>
                <w:szCs w:val="22"/>
                <w:lang w:bidi="ru-RU"/>
              </w:rPr>
              <w:t>Видеоизображения автомобильной дороги должны быть дискретными с шагом 15-25 метров в прямом и обратном направлениях и выполнены с использованием 3-4 цифровых камер с общим углом захвата не менее 180°. Для автомобильных дорог с переходным и низшим типом покрытия допускается выполнение видеосъемки с использованием одной цифровой видеокамеры.</w:t>
            </w:r>
          </w:p>
        </w:tc>
      </w:tr>
      <w:tr w:rsidR="006D5A35" w:rsidTr="00AD7A98">
        <w:trPr>
          <w:trHeight w:val="2832"/>
          <w:jc w:val="center"/>
        </w:trPr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A35" w:rsidRDefault="006D5A35" w:rsidP="00AD7A98">
            <w:pPr>
              <w:pStyle w:val="a5"/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b/>
                <w:sz w:val="22"/>
              </w:rPr>
              <w:lastRenderedPageBreak/>
              <w:t>8. Результаты выполнения работ</w:t>
            </w:r>
          </w:p>
        </w:tc>
        <w:tc>
          <w:tcPr>
            <w:tcW w:w="7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A35" w:rsidRDefault="006D5A35" w:rsidP="00AD7A98">
            <w:pPr>
              <w:widowControl w:val="0"/>
              <w:tabs>
                <w:tab w:val="left" w:pos="-5529"/>
                <w:tab w:val="left" w:pos="0"/>
              </w:tabs>
              <w:ind w:left="55" w:right="-8" w:firstLine="535"/>
              <w:jc w:val="both"/>
              <w:rPr>
                <w:lang w:bidi="ru-RU"/>
              </w:rPr>
            </w:pPr>
            <w:r>
              <w:rPr>
                <w:sz w:val="22"/>
                <w:szCs w:val="22"/>
                <w:lang w:bidi="ru-RU"/>
              </w:rPr>
              <w:t>Результатом выполнения работ по обследованию автомобильных дорог является:</w:t>
            </w:r>
          </w:p>
          <w:p w:rsidR="006D5A35" w:rsidRDefault="006D5A35" w:rsidP="00AD7A98">
            <w:pPr>
              <w:widowControl w:val="0"/>
              <w:tabs>
                <w:tab w:val="left" w:pos="-5529"/>
                <w:tab w:val="left" w:pos="0"/>
              </w:tabs>
              <w:ind w:left="55" w:right="-8" w:firstLine="535"/>
              <w:jc w:val="both"/>
              <w:rPr>
                <w:lang w:bidi="ru-RU"/>
              </w:rPr>
            </w:pPr>
            <w:r>
              <w:rPr>
                <w:sz w:val="22"/>
                <w:szCs w:val="22"/>
                <w:lang w:bidi="ru-RU"/>
              </w:rPr>
              <w:t>- технический отчет по диагностике с оценкой транспортно-эксплуатационного состояния в соответствии с разделом 5 настоящего технического задания с определением частных коэффициентов расчетных скоростей, комплексного показателя транспортно-эксплуатационного состояния в соответствии с требованиями ОДМ 218.4.039-2018 в бумажном варианте формата А4 в цветном изображении в 1-ом экземпляре в мягком переплете и в электронном виде в формате *</w:t>
            </w:r>
            <w:r>
              <w:rPr>
                <w:sz w:val="22"/>
                <w:szCs w:val="22"/>
                <w:lang w:val="en-US" w:bidi="ru-RU"/>
              </w:rPr>
              <w:t>pdf</w:t>
            </w:r>
            <w:r>
              <w:rPr>
                <w:sz w:val="22"/>
                <w:szCs w:val="22"/>
                <w:lang w:bidi="ru-RU"/>
              </w:rPr>
              <w:t>. ;</w:t>
            </w:r>
          </w:p>
        </w:tc>
      </w:tr>
      <w:tr w:rsidR="006D5A35" w:rsidTr="00AD7A98">
        <w:trPr>
          <w:trHeight w:val="4217"/>
          <w:jc w:val="center"/>
        </w:trPr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A35" w:rsidRDefault="006D5A35" w:rsidP="00AD7A98">
            <w:pPr>
              <w:pStyle w:val="a5"/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b/>
                <w:sz w:val="22"/>
              </w:rPr>
              <w:t>9. Особые условия</w:t>
            </w:r>
          </w:p>
        </w:tc>
        <w:tc>
          <w:tcPr>
            <w:tcW w:w="7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A35" w:rsidRDefault="006D5A35" w:rsidP="00AD7A98">
            <w:pPr>
              <w:widowControl w:val="0"/>
              <w:tabs>
                <w:tab w:val="left" w:pos="-5529"/>
                <w:tab w:val="left" w:pos="0"/>
              </w:tabs>
              <w:ind w:left="55" w:right="-8" w:firstLine="535"/>
              <w:jc w:val="both"/>
              <w:rPr>
                <w:lang w:bidi="ru-RU"/>
              </w:rPr>
            </w:pPr>
            <w:r>
              <w:rPr>
                <w:sz w:val="22"/>
                <w:szCs w:val="22"/>
                <w:lang w:bidi="ru-RU"/>
              </w:rPr>
              <w:t>9.1. К выполнению работ допускаются Подрядчики, осуществляющие выполнение работ средствами измерений утвержденного типа, прошедшие поверку в соответствии с законодательством об обеспечении единства измерений (Федеральный закон № 102-ФЗ от 26.06.2008 «Об обеспечении единства измерений». По требованию Заказчика, Подрядчик в течение 2 рабочих дней после получения соответствующего письменного уведомления представляет Заказчику заверенные копии документов, подтверждающие поверку, калибровку или аттестацию приборов и инструментов.</w:t>
            </w:r>
          </w:p>
          <w:p w:rsidR="006D5A35" w:rsidRDefault="006D5A35" w:rsidP="00AD7A98">
            <w:pPr>
              <w:widowControl w:val="0"/>
              <w:tabs>
                <w:tab w:val="left" w:pos="-5529"/>
                <w:tab w:val="left" w:pos="0"/>
              </w:tabs>
              <w:rPr>
                <w:lang w:bidi="ru-RU"/>
              </w:rPr>
            </w:pPr>
            <w:r>
              <w:rPr>
                <w:sz w:val="22"/>
                <w:szCs w:val="22"/>
                <w:lang w:bidi="ru-RU"/>
              </w:rPr>
              <w:t xml:space="preserve">          9.2 Ответственные лица Заказчика перед началом выполнения работ должны проверить наличие приборов и оборудования на лаборатории для выполнения работ, указанных в настоящем Техническом задании, и свидетельств о поверке на них.</w:t>
            </w:r>
          </w:p>
          <w:p w:rsidR="006D5A35" w:rsidRDefault="006D5A35" w:rsidP="00AD7A98">
            <w:pPr>
              <w:widowControl w:val="0"/>
              <w:tabs>
                <w:tab w:val="left" w:pos="-5529"/>
                <w:tab w:val="left" w:pos="0"/>
              </w:tabs>
              <w:rPr>
                <w:lang w:bidi="ru-RU"/>
              </w:rPr>
            </w:pPr>
            <w:r>
              <w:rPr>
                <w:sz w:val="22"/>
                <w:szCs w:val="22"/>
                <w:lang w:bidi="ru-RU"/>
              </w:rPr>
              <w:t>Выборочный контроль за ходом проведения полевых работ осуществляет ответственное лицо Заказчика.</w:t>
            </w:r>
          </w:p>
          <w:p w:rsidR="006D5A35" w:rsidRDefault="006D5A35" w:rsidP="00AD7A98">
            <w:pPr>
              <w:widowControl w:val="0"/>
              <w:tabs>
                <w:tab w:val="left" w:pos="-5529"/>
                <w:tab w:val="left" w:pos="0"/>
              </w:tabs>
              <w:ind w:left="55" w:right="-8" w:firstLine="535"/>
              <w:jc w:val="both"/>
              <w:rPr>
                <w:lang w:bidi="ru-RU"/>
              </w:rPr>
            </w:pPr>
            <w:r>
              <w:rPr>
                <w:sz w:val="22"/>
                <w:szCs w:val="22"/>
                <w:lang w:bidi="ru-RU"/>
              </w:rPr>
              <w:t>9.3 Должно быть обеспечено устранение ошибок, обнаруженных в ходе экспертизы представленных материалов, без увеличения стоимости работ. Срок устранения ошибок – не более 45 дней после получения претензии.</w:t>
            </w:r>
          </w:p>
        </w:tc>
      </w:tr>
      <w:tr w:rsidR="006D5A35" w:rsidTr="00055033">
        <w:trPr>
          <w:trHeight w:val="699"/>
          <w:jc w:val="center"/>
        </w:trPr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A35" w:rsidRDefault="006D5A35" w:rsidP="00AD7A98">
            <w:pPr>
              <w:pStyle w:val="a5"/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b/>
                <w:sz w:val="22"/>
              </w:rPr>
              <w:t>10. Рекомендации по технике безопасности и охране труда:</w:t>
            </w:r>
          </w:p>
        </w:tc>
        <w:tc>
          <w:tcPr>
            <w:tcW w:w="7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A35" w:rsidRDefault="006D5A35" w:rsidP="00AD7A98">
            <w:pPr>
              <w:widowControl w:val="0"/>
              <w:tabs>
                <w:tab w:val="left" w:pos="-5529"/>
                <w:tab w:val="left" w:pos="0"/>
              </w:tabs>
              <w:ind w:left="55" w:right="-8" w:firstLine="535"/>
              <w:jc w:val="both"/>
              <w:rPr>
                <w:lang w:bidi="ru-RU"/>
              </w:rPr>
            </w:pPr>
            <w:r>
              <w:rPr>
                <w:sz w:val="22"/>
                <w:szCs w:val="22"/>
                <w:lang w:bidi="ru-RU"/>
              </w:rPr>
              <w:t>Работы по обследованию автомобильных дорог относятся к категории опасных. Все лица, участвующие в этой работе, должны строго и неукоснительно соблюдать действующие Правила техники безопасности при строительстве, ремонте и содержании автомобильных дорог, а также другие ведомственные правила и инструкции. При выполнении работ по обследованию непосредственно на автомобильной дороге должны соблюдаться требования Инструкции по организации движения и ограждению мест производства работ. В случае использования новых приемов труда и передвижных лабораторий, для которых требования техники безопасности не предусмотрены, следует соблюдать требования, специально разработанных для таких случаев инструкций и указаний.</w:t>
            </w:r>
          </w:p>
          <w:p w:rsidR="006D5A35" w:rsidRDefault="006D5A35" w:rsidP="00AD7A98">
            <w:pPr>
              <w:widowControl w:val="0"/>
              <w:tabs>
                <w:tab w:val="left" w:pos="-5529"/>
                <w:tab w:val="left" w:pos="0"/>
              </w:tabs>
              <w:ind w:left="55" w:right="-8" w:firstLine="535"/>
              <w:rPr>
                <w:lang w:bidi="ru-RU"/>
              </w:rPr>
            </w:pPr>
            <w:r>
              <w:rPr>
                <w:sz w:val="22"/>
                <w:szCs w:val="22"/>
                <w:lang w:bidi="ru-RU"/>
              </w:rPr>
              <w:t>При выполнении полевых работ требуется обеспечить:</w:t>
            </w:r>
          </w:p>
          <w:p w:rsidR="006D5A35" w:rsidRDefault="006D5A35" w:rsidP="006D5A35">
            <w:pPr>
              <w:pStyle w:val="Default"/>
              <w:numPr>
                <w:ilvl w:val="0"/>
                <w:numId w:val="4"/>
              </w:numPr>
              <w:suppressAutoHyphens/>
              <w:jc w:val="both"/>
              <w:rPr>
                <w:color w:val="auto"/>
                <w:sz w:val="22"/>
                <w:szCs w:val="22"/>
                <w:lang w:eastAsia="ar-SA" w:bidi="ru-RU"/>
              </w:rPr>
            </w:pPr>
            <w:r>
              <w:rPr>
                <w:color w:val="auto"/>
                <w:sz w:val="22"/>
                <w:szCs w:val="22"/>
                <w:lang w:eastAsia="ar-SA" w:bidi="ru-RU"/>
              </w:rPr>
              <w:t>- установку на дорожных лабораториях и прицепных измерительных установках знаков: «Дорожные работы» и «Объезд препятствия слева»;</w:t>
            </w:r>
          </w:p>
          <w:p w:rsidR="006D5A35" w:rsidRDefault="006D5A35" w:rsidP="006D5A35">
            <w:pPr>
              <w:pStyle w:val="Default"/>
              <w:numPr>
                <w:ilvl w:val="0"/>
                <w:numId w:val="4"/>
              </w:numPr>
              <w:suppressAutoHyphens/>
              <w:jc w:val="both"/>
              <w:rPr>
                <w:color w:val="auto"/>
                <w:sz w:val="22"/>
                <w:szCs w:val="22"/>
                <w:lang w:eastAsia="ar-SA" w:bidi="ru-RU"/>
              </w:rPr>
            </w:pPr>
            <w:r>
              <w:rPr>
                <w:color w:val="auto"/>
                <w:sz w:val="22"/>
                <w:szCs w:val="22"/>
                <w:lang w:eastAsia="ar-SA" w:bidi="ru-RU"/>
              </w:rPr>
              <w:t>- наличие на всех технических средствах, задействованных в полевых работах, желтых или оранжевых проблесковых маячков;</w:t>
            </w:r>
          </w:p>
          <w:p w:rsidR="006D5A35" w:rsidRDefault="006D5A35" w:rsidP="006D5A35">
            <w:pPr>
              <w:pStyle w:val="Default"/>
              <w:numPr>
                <w:ilvl w:val="0"/>
                <w:numId w:val="4"/>
              </w:numPr>
              <w:suppressAutoHyphens/>
              <w:jc w:val="both"/>
              <w:rPr>
                <w:color w:val="auto"/>
                <w:sz w:val="22"/>
                <w:szCs w:val="22"/>
                <w:lang w:eastAsia="ar-SA" w:bidi="ru-RU"/>
              </w:rPr>
            </w:pPr>
            <w:r>
              <w:rPr>
                <w:color w:val="auto"/>
                <w:sz w:val="22"/>
                <w:szCs w:val="22"/>
                <w:lang w:eastAsia="ar-SA" w:bidi="ru-RU"/>
              </w:rPr>
              <w:t>- нахождение работников организаций при выполнении полевых работ в специальной сигнальной одежде определенного образца с указанием фирменного наименования организации;</w:t>
            </w:r>
          </w:p>
          <w:p w:rsidR="006D5A35" w:rsidRDefault="006D5A35" w:rsidP="00AD7A98">
            <w:pPr>
              <w:widowControl w:val="0"/>
              <w:tabs>
                <w:tab w:val="left" w:pos="-5529"/>
                <w:tab w:val="left" w:pos="0"/>
              </w:tabs>
              <w:ind w:left="55" w:right="-8" w:firstLine="535"/>
              <w:jc w:val="both"/>
              <w:rPr>
                <w:lang w:bidi="ru-RU"/>
              </w:rPr>
            </w:pPr>
            <w:r>
              <w:rPr>
                <w:sz w:val="22"/>
                <w:szCs w:val="22"/>
                <w:lang w:bidi="ru-RU"/>
              </w:rPr>
              <w:t>- расстановку временных дорожных знаков и технических средств организации дорожного движения согласно утвержденным и согласованным в установленном порядке схемам организации движения и ограждения мест выполнения работ, в случаях, если при выполнении полевых работ требуется временное перекрытие одной или нескольких полос движения или выполнение работ в границах обочин участков автомобильных дорог.</w:t>
            </w:r>
          </w:p>
          <w:p w:rsidR="006D5A35" w:rsidRDefault="006D5A35" w:rsidP="00AD7A98">
            <w:pPr>
              <w:widowControl w:val="0"/>
              <w:tabs>
                <w:tab w:val="left" w:pos="-5529"/>
                <w:tab w:val="left" w:pos="0"/>
              </w:tabs>
              <w:ind w:left="55" w:right="-8" w:firstLine="535"/>
              <w:jc w:val="both"/>
              <w:rPr>
                <w:lang w:bidi="ru-RU"/>
              </w:rPr>
            </w:pPr>
            <w:r>
              <w:rPr>
                <w:sz w:val="22"/>
                <w:szCs w:val="22"/>
                <w:lang w:bidi="ru-RU"/>
              </w:rPr>
              <w:t>Ответственность за соблюдение техники безопасности и охраны труда при производстве работ несёт Подрядчик.</w:t>
            </w:r>
          </w:p>
        </w:tc>
      </w:tr>
    </w:tbl>
    <w:p w:rsidR="00BC0662" w:rsidRDefault="00BC0662"/>
    <w:p w:rsidR="006D5A35" w:rsidRDefault="006D5A35"/>
    <w:p w:rsidR="006D5A35" w:rsidRDefault="006D5A35"/>
    <w:p w:rsidR="006D5A35" w:rsidRDefault="006D5A35"/>
    <w:p w:rsidR="006D5A35" w:rsidRDefault="006D5A35"/>
    <w:p w:rsidR="006D5A35" w:rsidRDefault="006D5A35"/>
    <w:p w:rsidR="004A1170" w:rsidRDefault="004A1170" w:rsidP="006D5A35">
      <w:pPr>
        <w:jc w:val="right"/>
        <w:sectPr w:rsidR="004A1170" w:rsidSect="00B61A08">
          <w:pgSz w:w="11906" w:h="16838" w:code="9"/>
          <w:pgMar w:top="567" w:right="851" w:bottom="851" w:left="1701" w:header="0" w:footer="0" w:gutter="0"/>
          <w:cols w:space="708"/>
          <w:docGrid w:linePitch="360"/>
        </w:sectPr>
      </w:pPr>
    </w:p>
    <w:p w:rsidR="006D5A35" w:rsidRDefault="006D5A35" w:rsidP="006D5A35">
      <w:pPr>
        <w:jc w:val="right"/>
      </w:pPr>
      <w:r>
        <w:lastRenderedPageBreak/>
        <w:t xml:space="preserve">Приложение №1 </w:t>
      </w:r>
      <w:r w:rsidR="00B61A08">
        <w:t>к Техническому заданию</w:t>
      </w:r>
    </w:p>
    <w:p w:rsidR="006D5A35" w:rsidRDefault="006D5A35" w:rsidP="006D5A35">
      <w:pPr>
        <w:jc w:val="right"/>
      </w:pPr>
    </w:p>
    <w:p w:rsidR="004A1170" w:rsidRDefault="004A1170" w:rsidP="004A1170">
      <w:pPr>
        <w:jc w:val="center"/>
        <w:rPr>
          <w:sz w:val="28"/>
          <w:szCs w:val="28"/>
        </w:rPr>
      </w:pPr>
      <w:r>
        <w:rPr>
          <w:sz w:val="28"/>
          <w:szCs w:val="28"/>
        </w:rPr>
        <w:t>Пе</w:t>
      </w:r>
      <w:r w:rsidRPr="002B5A1B">
        <w:rPr>
          <w:sz w:val="28"/>
          <w:szCs w:val="28"/>
        </w:rPr>
        <w:t>реч</w:t>
      </w:r>
      <w:r>
        <w:rPr>
          <w:sz w:val="28"/>
          <w:szCs w:val="28"/>
        </w:rPr>
        <w:t>е</w:t>
      </w:r>
      <w:r w:rsidRPr="002B5A1B">
        <w:rPr>
          <w:sz w:val="28"/>
          <w:szCs w:val="28"/>
        </w:rPr>
        <w:t>н</w:t>
      </w:r>
      <w:r>
        <w:rPr>
          <w:sz w:val="28"/>
          <w:szCs w:val="28"/>
        </w:rPr>
        <w:t>ь</w:t>
      </w:r>
      <w:r w:rsidRPr="002B5A1B">
        <w:rPr>
          <w:sz w:val="28"/>
          <w:szCs w:val="28"/>
        </w:rPr>
        <w:t xml:space="preserve"> автомобильных дорог</w:t>
      </w:r>
    </w:p>
    <w:p w:rsidR="004A1170" w:rsidRDefault="004A1170" w:rsidP="004A1170">
      <w:pPr>
        <w:jc w:val="center"/>
        <w:rPr>
          <w:sz w:val="28"/>
          <w:szCs w:val="28"/>
        </w:rPr>
      </w:pPr>
      <w:r>
        <w:rPr>
          <w:sz w:val="28"/>
          <w:szCs w:val="28"/>
        </w:rPr>
        <w:t>общего пользования местного значения</w:t>
      </w:r>
    </w:p>
    <w:sectPr w:rsidR="004A1170" w:rsidSect="00055033">
      <w:pgSz w:w="16838" w:h="11906" w:orient="landscape" w:code="9"/>
      <w:pgMar w:top="1701" w:right="1134" w:bottom="851" w:left="851" w:header="0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42509F"/>
    <w:multiLevelType w:val="multilevel"/>
    <w:tmpl w:val="683E9530"/>
    <w:lvl w:ilvl="0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F062916"/>
    <w:multiLevelType w:val="multilevel"/>
    <w:tmpl w:val="BCA0C144"/>
    <w:lvl w:ilvl="0">
      <w:start w:val="1"/>
      <w:numFmt w:val="bullet"/>
      <w:lvlText w:val=""/>
      <w:lvlJc w:val="left"/>
      <w:pPr>
        <w:tabs>
          <w:tab w:val="num" w:pos="0"/>
        </w:tabs>
        <w:ind w:left="131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5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7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91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3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7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739F5D47"/>
    <w:multiLevelType w:val="multilevel"/>
    <w:tmpl w:val="621C2132"/>
    <w:lvl w:ilvl="0">
      <w:start w:val="1"/>
      <w:numFmt w:val="bullet"/>
      <w:lvlText w:val="-"/>
      <w:lvlJc w:val="left"/>
      <w:pPr>
        <w:tabs>
          <w:tab w:val="num" w:pos="2170"/>
        </w:tabs>
        <w:ind w:left="217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7E7D6502"/>
    <w:multiLevelType w:val="multilevel"/>
    <w:tmpl w:val="777A17C6"/>
    <w:lvl w:ilvl="0">
      <w:start w:val="1"/>
      <w:numFmt w:val="bullet"/>
      <w:lvlText w:val=""/>
      <w:lvlJc w:val="left"/>
      <w:pPr>
        <w:tabs>
          <w:tab w:val="num" w:pos="0"/>
        </w:tabs>
        <w:ind w:left="131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5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7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91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3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7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9E4"/>
    <w:rsid w:val="00055033"/>
    <w:rsid w:val="00081EB8"/>
    <w:rsid w:val="00132061"/>
    <w:rsid w:val="00173239"/>
    <w:rsid w:val="00247C55"/>
    <w:rsid w:val="002C6122"/>
    <w:rsid w:val="00350350"/>
    <w:rsid w:val="004A1170"/>
    <w:rsid w:val="004A6743"/>
    <w:rsid w:val="005665D0"/>
    <w:rsid w:val="00676460"/>
    <w:rsid w:val="006A18EC"/>
    <w:rsid w:val="006A27E7"/>
    <w:rsid w:val="006C3DD8"/>
    <w:rsid w:val="006D5A35"/>
    <w:rsid w:val="008C3584"/>
    <w:rsid w:val="00A61E34"/>
    <w:rsid w:val="00B61A08"/>
    <w:rsid w:val="00BC0662"/>
    <w:rsid w:val="00BD412C"/>
    <w:rsid w:val="00DC2C7A"/>
    <w:rsid w:val="00E32215"/>
    <w:rsid w:val="00E569E4"/>
    <w:rsid w:val="00F74C9E"/>
    <w:rsid w:val="00FB2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86C433"/>
  <w15:chartTrackingRefBased/>
  <w15:docId w15:val="{006F9FA8-2F5F-44BE-9701-993A75D7D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 w:qFormat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D5A35"/>
    <w:pPr>
      <w:spacing w:before="100" w:after="100" w:line="240" w:lineRule="auto"/>
    </w:pPr>
    <w:rPr>
      <w:rFonts w:ascii="Times New Roman" w:eastAsia="Arial" w:hAnsi="Times New Roman" w:cs="Courier New"/>
      <w:sz w:val="24"/>
      <w:szCs w:val="24"/>
    </w:rPr>
  </w:style>
  <w:style w:type="paragraph" w:styleId="1">
    <w:name w:val="heading 1"/>
    <w:basedOn w:val="a"/>
    <w:link w:val="10"/>
    <w:uiPriority w:val="9"/>
    <w:qFormat/>
    <w:rsid w:val="00350350"/>
    <w:pPr>
      <w:spacing w:beforeAutospacing="1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D5A35"/>
    <w:pPr>
      <w:ind w:left="567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6D5A35"/>
    <w:rPr>
      <w:rFonts w:ascii="Times New Roman" w:eastAsia="Arial" w:hAnsi="Times New Roman" w:cs="Courier New"/>
      <w:sz w:val="28"/>
      <w:szCs w:val="24"/>
    </w:rPr>
  </w:style>
  <w:style w:type="paragraph" w:styleId="a5">
    <w:name w:val="No Spacing"/>
    <w:uiPriority w:val="1"/>
    <w:qFormat/>
    <w:rsid w:val="006D5A35"/>
    <w:pPr>
      <w:spacing w:after="0" w:line="240" w:lineRule="auto"/>
    </w:pPr>
    <w:rPr>
      <w:rFonts w:eastAsia="Times New Roman" w:cs="Times New Roman"/>
      <w:sz w:val="24"/>
      <w:lang w:eastAsia="zh-CN"/>
    </w:rPr>
  </w:style>
  <w:style w:type="character" w:styleId="a6">
    <w:name w:val="Hyperlink"/>
    <w:rsid w:val="006D5A35"/>
    <w:rPr>
      <w:color w:val="0000FF"/>
      <w:u w:val="single"/>
    </w:rPr>
  </w:style>
  <w:style w:type="paragraph" w:customStyle="1" w:styleId="Standard">
    <w:name w:val="Standard"/>
    <w:qFormat/>
    <w:rsid w:val="006D5A35"/>
    <w:pPr>
      <w:widowControl w:val="0"/>
      <w:spacing w:after="0" w:line="240" w:lineRule="auto"/>
    </w:pPr>
    <w:rPr>
      <w:rFonts w:ascii="Times New Roman" w:eastAsia="Lucida Sans Unicode" w:hAnsi="Times New Roman" w:cs="Tahoma"/>
      <w:color w:val="000000"/>
      <w:sz w:val="24"/>
      <w:szCs w:val="24"/>
      <w:lang w:val="en-US" w:eastAsia="zh-CN" w:bidi="en-US"/>
    </w:rPr>
  </w:style>
  <w:style w:type="paragraph" w:customStyle="1" w:styleId="Default">
    <w:name w:val="Default"/>
    <w:qFormat/>
    <w:rsid w:val="006D5A35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paragraph" w:styleId="a7">
    <w:name w:val="Block Text"/>
    <w:basedOn w:val="a"/>
    <w:qFormat/>
    <w:rsid w:val="006D5A35"/>
    <w:pPr>
      <w:spacing w:before="0" w:after="120"/>
      <w:ind w:left="1440" w:right="1440"/>
      <w:jc w:val="both"/>
    </w:pPr>
    <w:rPr>
      <w:rFonts w:eastAsia="Times New Roman" w:cs="Times New Roman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5035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8">
    <w:name w:val="Текст сноски Знак"/>
    <w:basedOn w:val="a0"/>
    <w:link w:val="a9"/>
    <w:uiPriority w:val="99"/>
    <w:qFormat/>
    <w:rsid w:val="00173239"/>
    <w:rPr>
      <w:sz w:val="20"/>
      <w:szCs w:val="20"/>
    </w:rPr>
  </w:style>
  <w:style w:type="paragraph" w:styleId="a9">
    <w:name w:val="footnote text"/>
    <w:basedOn w:val="a"/>
    <w:link w:val="a8"/>
    <w:uiPriority w:val="99"/>
    <w:unhideWhenUsed/>
    <w:rsid w:val="00173239"/>
    <w:pPr>
      <w:suppressAutoHyphens/>
      <w:spacing w:before="0" w:after="0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11">
    <w:name w:val="Текст сноски Знак1"/>
    <w:basedOn w:val="a0"/>
    <w:uiPriority w:val="99"/>
    <w:semiHidden/>
    <w:rsid w:val="00173239"/>
    <w:rPr>
      <w:rFonts w:ascii="Times New Roman" w:eastAsia="Arial" w:hAnsi="Times New Roman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0079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8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3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kodeks://link/d?nd=1200123497" TargetMode="External"/><Relationship Id="rId13" Type="http://schemas.openxmlformats.org/officeDocument/2006/relationships/hyperlink" Target="kodeks://link/d?nd=1200123715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kodeks://link/d?nd=1200123496" TargetMode="External"/><Relationship Id="rId12" Type="http://schemas.openxmlformats.org/officeDocument/2006/relationships/hyperlink" Target="kodeks://link/d?nd=1200132267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kodeks://link/d?nd=1200135148" TargetMode="External"/><Relationship Id="rId1" Type="http://schemas.openxmlformats.org/officeDocument/2006/relationships/numbering" Target="numbering.xml"/><Relationship Id="rId6" Type="http://schemas.openxmlformats.org/officeDocument/2006/relationships/hyperlink" Target="kodeks://link/d?nd=1200123498" TargetMode="External"/><Relationship Id="rId11" Type="http://schemas.openxmlformats.org/officeDocument/2006/relationships/hyperlink" Target="kodeks://link/d?nd=1200122916" TargetMode="External"/><Relationship Id="rId5" Type="http://schemas.openxmlformats.org/officeDocument/2006/relationships/hyperlink" Target="kodeks://link/d?nd=1200135143" TargetMode="External"/><Relationship Id="rId15" Type="http://schemas.openxmlformats.org/officeDocument/2006/relationships/hyperlink" Target="kodeks://link/d?nd=1200135140" TargetMode="External"/><Relationship Id="rId10" Type="http://schemas.openxmlformats.org/officeDocument/2006/relationships/hyperlink" Target="kodeks://link/d?nd=120011777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kodeks://link/d?nd=1200113444" TargetMode="External"/><Relationship Id="rId14" Type="http://schemas.openxmlformats.org/officeDocument/2006/relationships/hyperlink" Target="kodeks://link/d?nd=120012719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7</Pages>
  <Words>2792</Words>
  <Characters>15920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VanzhaNS</cp:lastModifiedBy>
  <cp:revision>8</cp:revision>
  <dcterms:created xsi:type="dcterms:W3CDTF">2026-10-05T13:31:00Z</dcterms:created>
  <dcterms:modified xsi:type="dcterms:W3CDTF">2026-10-08T13:31:00Z</dcterms:modified>
</cp:coreProperties>
</file>