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64B6" w14:textId="108796B2" w:rsidR="00605C8D" w:rsidRDefault="00CD44D1" w:rsidP="00CD44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="00C22BC8" w:rsidRPr="00A4615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F3CEAF7" w14:textId="64645C8E" w:rsidR="00C22BC8" w:rsidRPr="00364CB0" w:rsidRDefault="00364CB0" w:rsidP="00364C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Поставка шкафа металлического для реактивов </w:t>
      </w:r>
      <w:r w:rsidRPr="00364CB0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C22BC8" w:rsidRPr="00364CB0">
        <w:rPr>
          <w:rFonts w:ascii="Times New Roman" w:hAnsi="Times New Roman" w:cs="Times New Roman"/>
          <w:b/>
          <w:bCs/>
          <w:sz w:val="24"/>
          <w:szCs w:val="24"/>
        </w:rPr>
        <w:t>ля нужд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2BC8" w:rsidRPr="00364CB0">
        <w:rPr>
          <w:rFonts w:ascii="Times New Roman" w:hAnsi="Times New Roman" w:cs="Times New Roman"/>
          <w:b/>
          <w:bCs/>
          <w:sz w:val="24"/>
          <w:szCs w:val="24"/>
        </w:rPr>
        <w:t>МБОУ Средняя общеобразовательная школа №8</w:t>
      </w:r>
    </w:p>
    <w:p w14:paraId="5B8BB8E8" w14:textId="77777777" w:rsidR="00894865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Заказчик МБОУ Средняя общеобразовательная школа №8</w:t>
      </w:r>
    </w:p>
    <w:p w14:paraId="61AF5038" w14:textId="591F7D79" w:rsidR="00364CB0" w:rsidRPr="00364CB0" w:rsidRDefault="00C22BC8" w:rsidP="00364CB0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Предмет закупки:</w:t>
      </w:r>
      <w:r w:rsidR="00B2193A" w:rsidRPr="00A46159">
        <w:rPr>
          <w:rFonts w:ascii="Times New Roman" w:hAnsi="Times New Roman" w:cs="Times New Roman"/>
          <w:sz w:val="24"/>
          <w:szCs w:val="24"/>
        </w:rPr>
        <w:t xml:space="preserve"> </w:t>
      </w:r>
      <w:r w:rsidR="00364CB0" w:rsidRPr="00364CB0">
        <w:rPr>
          <w:rFonts w:ascii="Times New Roman" w:hAnsi="Times New Roman" w:cs="Times New Roman"/>
          <w:sz w:val="24"/>
          <w:szCs w:val="24"/>
        </w:rPr>
        <w:t>поставка шкафа металлического для реактивов для нужд МБОУ Средняя общеобразовательная школа №8</w:t>
      </w:r>
    </w:p>
    <w:p w14:paraId="5E5203EC" w14:textId="1DA56244" w:rsidR="00894865" w:rsidRPr="00A46159" w:rsidRDefault="00894865" w:rsidP="00B547B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F0749F" w14:textId="4102B258" w:rsidR="00C22BC8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Срок поставки товара: в течени</w:t>
      </w:r>
      <w:r w:rsidR="00DE5F9D" w:rsidRPr="00A46159">
        <w:rPr>
          <w:rFonts w:ascii="Times New Roman" w:hAnsi="Times New Roman" w:cs="Times New Roman"/>
          <w:sz w:val="24"/>
          <w:szCs w:val="24"/>
        </w:rPr>
        <w:t>е</w:t>
      </w:r>
      <w:r w:rsidRPr="00A46159">
        <w:rPr>
          <w:rFonts w:ascii="Times New Roman" w:hAnsi="Times New Roman" w:cs="Times New Roman"/>
          <w:sz w:val="24"/>
          <w:szCs w:val="24"/>
        </w:rPr>
        <w:t xml:space="preserve"> </w:t>
      </w:r>
      <w:r w:rsidR="00A661B3">
        <w:rPr>
          <w:rFonts w:ascii="Times New Roman" w:hAnsi="Times New Roman" w:cs="Times New Roman"/>
          <w:sz w:val="24"/>
          <w:szCs w:val="24"/>
        </w:rPr>
        <w:t>1</w:t>
      </w:r>
      <w:r w:rsidR="00364CB0">
        <w:rPr>
          <w:rFonts w:ascii="Times New Roman" w:hAnsi="Times New Roman" w:cs="Times New Roman"/>
          <w:sz w:val="24"/>
          <w:szCs w:val="24"/>
        </w:rPr>
        <w:t>0</w:t>
      </w:r>
      <w:r w:rsidRPr="00A46159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 договора.</w:t>
      </w:r>
    </w:p>
    <w:p w14:paraId="0047EC07" w14:textId="0B41D66C" w:rsidR="00C22BC8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Поставка товара осуществляется своими силами и за счет Поставщика.</w:t>
      </w:r>
    </w:p>
    <w:p w14:paraId="77CBB6A9" w14:textId="27525F2A" w:rsidR="00C22BC8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Поставщик обязуется осуществить поставку товара по адресу: 140304, Московская область, г. Егорьевск, ул. Антипова, д. 22</w:t>
      </w:r>
    </w:p>
    <w:p w14:paraId="4EBABEB1" w14:textId="77777777" w:rsidR="00364CB0" w:rsidRPr="00364CB0" w:rsidRDefault="00364CB0" w:rsidP="00364CB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10" w:type="dxa"/>
        <w:jc w:val="center"/>
        <w:tblLook w:val="04A0" w:firstRow="1" w:lastRow="0" w:firstColumn="1" w:lastColumn="0" w:noHBand="0" w:noVBand="1"/>
      </w:tblPr>
      <w:tblGrid>
        <w:gridCol w:w="731"/>
        <w:gridCol w:w="1942"/>
        <w:gridCol w:w="5908"/>
        <w:gridCol w:w="1429"/>
      </w:tblGrid>
      <w:tr w:rsidR="00364CB0" w:rsidRPr="00364CB0" w14:paraId="7B41D909" w14:textId="77777777" w:rsidTr="006F56E1">
        <w:trPr>
          <w:trHeight w:val="473"/>
          <w:jc w:val="center"/>
        </w:trPr>
        <w:tc>
          <w:tcPr>
            <w:tcW w:w="731" w:type="dxa"/>
          </w:tcPr>
          <w:p w14:paraId="6D3266F6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42" w:type="dxa"/>
          </w:tcPr>
          <w:p w14:paraId="41A4E354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5908" w:type="dxa"/>
          </w:tcPr>
          <w:p w14:paraId="6DB1E002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29" w:type="dxa"/>
          </w:tcPr>
          <w:p w14:paraId="5BEBAC67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364CB0" w:rsidRPr="00364CB0" w14:paraId="30EC25C9" w14:textId="77777777" w:rsidTr="006F56E1">
        <w:trPr>
          <w:trHeight w:val="2200"/>
          <w:jc w:val="center"/>
        </w:trPr>
        <w:tc>
          <w:tcPr>
            <w:tcW w:w="731" w:type="dxa"/>
            <w:vAlign w:val="center"/>
          </w:tcPr>
          <w:p w14:paraId="28302482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C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  <w:vAlign w:val="center"/>
          </w:tcPr>
          <w:p w14:paraId="591D6B88" w14:textId="77777777" w:rsidR="00364CB0" w:rsidRPr="00364CB0" w:rsidRDefault="00364CB0" w:rsidP="00364CB0">
            <w:pPr>
              <w:shd w:val="clear" w:color="auto" w:fill="FFFFFF"/>
              <w:spacing w:after="480"/>
              <w:outlineLvl w:val="0"/>
              <w:rPr>
                <w:rFonts w:ascii="Arial" w:eastAsia="Times New Roman" w:hAnsi="Arial" w:cs="Arial"/>
                <w:color w:val="2B2B2C"/>
                <w:kern w:val="36"/>
                <w:sz w:val="24"/>
                <w:szCs w:val="24"/>
                <w:lang w:eastAsia="ru-RU"/>
              </w:rPr>
            </w:pPr>
            <w:r w:rsidRPr="00364CB0">
              <w:rPr>
                <w:rFonts w:ascii="Arial" w:eastAsia="Times New Roman" w:hAnsi="Arial" w:cs="Arial"/>
                <w:color w:val="2B2B2C"/>
                <w:kern w:val="36"/>
                <w:sz w:val="24"/>
                <w:szCs w:val="24"/>
                <w:lang w:eastAsia="ru-RU"/>
              </w:rPr>
              <w:t>Шкаф металлический для реактивов (912х420х350 мм)</w:t>
            </w:r>
          </w:p>
          <w:p w14:paraId="34B01B29" w14:textId="77777777" w:rsidR="00364CB0" w:rsidRP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8" w:type="dxa"/>
            <w:vAlign w:val="center"/>
          </w:tcPr>
          <w:p w14:paraId="7EC089F3" w14:textId="77777777" w:rsidR="00364CB0" w:rsidRDefault="00364CB0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металлический, прямоугольный с горизонтальной перегородкой, разделяющей на два независимых отделения, запираемых собственной дверью. </w:t>
            </w:r>
          </w:p>
          <w:p w14:paraId="35365932" w14:textId="77777777" w:rsidR="00364CB0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Толщина стального листа корпуса и дверей- 1,2 мм.</w:t>
            </w:r>
          </w:p>
          <w:p w14:paraId="352DD666" w14:textId="77777777" w:rsidR="00DE51B1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Верхнее отделение шкафа дополнительно оборудовано отсеком ограниченного доступа, запираемым замком.</w:t>
            </w:r>
          </w:p>
          <w:p w14:paraId="388596B4" w14:textId="77777777" w:rsidR="00DE51B1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Петли шкафа внутренние.</w:t>
            </w:r>
          </w:p>
          <w:p w14:paraId="66F67DDD" w14:textId="77777777" w:rsidR="00DE51B1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Окрас – полимерное порошковое покрытие.</w:t>
            </w:r>
          </w:p>
          <w:p w14:paraId="5FF66B76" w14:textId="77777777" w:rsidR="00DE51B1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– серый.</w:t>
            </w:r>
          </w:p>
          <w:p w14:paraId="2100C076" w14:textId="713BB344" w:rsidR="00DE51B1" w:rsidRPr="00364CB0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каждой двери шкафа установлен врезной замок по два ключа на каждый замок.</w:t>
            </w:r>
          </w:p>
        </w:tc>
        <w:tc>
          <w:tcPr>
            <w:tcW w:w="1429" w:type="dxa"/>
            <w:vAlign w:val="center"/>
          </w:tcPr>
          <w:p w14:paraId="34E42F02" w14:textId="4F4713A8" w:rsidR="00364CB0" w:rsidRPr="00364CB0" w:rsidRDefault="00DE51B1" w:rsidP="0036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64CB0" w:rsidRPr="00364C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</w:tbl>
    <w:p w14:paraId="1C1AD53B" w14:textId="52D67AB5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</w:p>
    <w:p w14:paraId="4C7305D6" w14:textId="558DDCEF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  <w:r w:rsidRPr="00A46159">
        <w:rPr>
          <w:rFonts w:ascii="Times New Roman" w:eastAsia="Calibri" w:hAnsi="Times New Roman" w:cs="Times New Roman"/>
          <w:sz w:val="24"/>
          <w:szCs w:val="24"/>
        </w:rPr>
        <w:t>1. Датой передачи Товара считается дата подписания товарной накладной.</w:t>
      </w:r>
    </w:p>
    <w:p w14:paraId="73B3AE91" w14:textId="3E61A7D2" w:rsidR="00B2193A" w:rsidRPr="00A46159" w:rsidRDefault="00B2193A" w:rsidP="00B547B9">
      <w:pPr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A4615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Качество Товара должно соответствовать установленным в Российской Федерации государственным стандартам и подтверждаться соответствующими документами, оформленными в соответствии с требованиями нормативной документации. </w:t>
      </w:r>
    </w:p>
    <w:p w14:paraId="6EE94561" w14:textId="652BBB5A" w:rsidR="00B2193A" w:rsidRPr="00A46159" w:rsidRDefault="00B2193A" w:rsidP="00B547B9">
      <w:pPr>
        <w:rPr>
          <w:rFonts w:ascii="Times New Roman" w:eastAsia="Calibri" w:hAnsi="Times New Roman" w:cs="Times New Roman"/>
          <w:iCs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3. За скрытые производственные дефекты Поставщик отвечает в течение одного года с момента фактической поставки.</w:t>
      </w:r>
    </w:p>
    <w:p w14:paraId="06179C78" w14:textId="65A6C237" w:rsidR="00B2193A" w:rsidRPr="00A46159" w:rsidRDefault="00B2193A" w:rsidP="00B547B9">
      <w:pPr>
        <w:rPr>
          <w:rFonts w:ascii="Times New Roman" w:eastAsia="Calibri" w:hAnsi="Times New Roman" w:cs="Times New Roman"/>
          <w:iCs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4. Обмен некачественного товара производится Поставщиком не позднее 2 (двух) недель с момента получения письменного уведомления.</w:t>
      </w:r>
    </w:p>
    <w:p w14:paraId="52DA4F61" w14:textId="7BA5BE8D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 xml:space="preserve">5. </w:t>
      </w:r>
      <w:r w:rsidRPr="00A46159">
        <w:rPr>
          <w:rFonts w:ascii="Times New Roman" w:eastAsia="Calibri" w:hAnsi="Times New Roman" w:cs="Times New Roman"/>
          <w:sz w:val="24"/>
          <w:szCs w:val="24"/>
        </w:rPr>
        <w:t>Приемка товара осуществляется Заказчиком в соответствии с требованиями действующих стандартов и нормативных документов.</w:t>
      </w:r>
    </w:p>
    <w:p w14:paraId="5057482C" w14:textId="5C2F4FCE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6. </w:t>
      </w: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 осуществлении закупок предоставляется национальный режим, который обеспечивает товару из иностранного государства, работе, услуге, соответственно выполняемой, оказываемой иностранным лицом (далее – ТРУ иностранного происхождения) равные условия с товаром российского происхождения, работой, услугой, </w:t>
      </w: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соответственно выполняемой, оказываемой российским лицом (далее – ТРУ российского происхождения), за исключением мер, принятых Правительством Российской Федерации в виде постановления Правительства РФ от 23.12.2024 № 1875 (далее – Постановление № 1875).</w:t>
      </w:r>
    </w:p>
    <w:p w14:paraId="3F78A836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Исполнитель, заключая контракт должен руководствоваться Постановлением № 1875 в соответствии с п. 1 ч. 2 ст. 14 Закона № 44-ФЗ установлены:</w:t>
      </w:r>
    </w:p>
    <w:p w14:paraId="12D9EC7F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запрет закупок ТРУ иностранного происхождения по перечню согласно Приложению № 1 к постановлению № 1875 (далее – Перечень № 1);</w:t>
      </w:r>
    </w:p>
    <w:p w14:paraId="4D52858C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ограничение закупок ТРУ иностранного происхождения по перечню согласно Приложению № 2 к постановлению № 1875 (далее – Перечень № 2);</w:t>
      </w:r>
    </w:p>
    <w:p w14:paraId="71DA3BA6" w14:textId="7065172F" w:rsidR="00330A1C" w:rsidRDefault="007C36A0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21BFAFA" wp14:editId="49DA105C">
            <wp:simplePos x="0" y="0"/>
            <wp:positionH relativeFrom="column">
              <wp:posOffset>1939290</wp:posOffset>
            </wp:positionH>
            <wp:positionV relativeFrom="paragraph">
              <wp:posOffset>365760</wp:posOffset>
            </wp:positionV>
            <wp:extent cx="2619375" cy="2247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A1C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преимущество в отношении товаров российского происхождения (перечень не установлен, применяется при закупке товаров, не</w:t>
      </w:r>
      <w:r w:rsidR="00B547B9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30A1C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обозначенных в перечнях № 1 и № 2)</w:t>
      </w:r>
    </w:p>
    <w:p w14:paraId="4C9D5392" w14:textId="6C9A522F" w:rsidR="007C36A0" w:rsidRDefault="007C36A0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9D63F2B" w14:textId="387EB7FC" w:rsidR="007C36A0" w:rsidRPr="00A46159" w:rsidRDefault="007C36A0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 МБОУ СОШ №8                                                                      Н.М. Гладышева</w:t>
      </w:r>
    </w:p>
    <w:p w14:paraId="18CA085E" w14:textId="19AFC1A9" w:rsidR="00DE5F9D" w:rsidRPr="00A46159" w:rsidRDefault="00DE5F9D" w:rsidP="00B547B9">
      <w:pPr>
        <w:rPr>
          <w:rFonts w:ascii="Times New Roman" w:eastAsia="Calibri" w:hAnsi="Times New Roman" w:cs="Times New Roman"/>
          <w:sz w:val="24"/>
          <w:szCs w:val="24"/>
        </w:rPr>
      </w:pPr>
    </w:p>
    <w:p w14:paraId="1C242763" w14:textId="21147403" w:rsidR="00B2193A" w:rsidRPr="00A46159" w:rsidRDefault="007C36A0" w:rsidP="00B547B9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</w:p>
    <w:p w14:paraId="27575577" w14:textId="77777777" w:rsidR="00C22BC8" w:rsidRPr="00A46159" w:rsidRDefault="00C22BC8" w:rsidP="00B547B9">
      <w:pPr>
        <w:rPr>
          <w:rFonts w:ascii="Times New Roman" w:hAnsi="Times New Roman" w:cs="Times New Roman"/>
          <w:sz w:val="24"/>
          <w:szCs w:val="24"/>
        </w:rPr>
      </w:pPr>
    </w:p>
    <w:sectPr w:rsidR="00C22BC8" w:rsidRPr="00A46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F601A"/>
    <w:multiLevelType w:val="multilevel"/>
    <w:tmpl w:val="32D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25"/>
    <w:rsid w:val="00024210"/>
    <w:rsid w:val="000D3549"/>
    <w:rsid w:val="001C3B2F"/>
    <w:rsid w:val="0023657B"/>
    <w:rsid w:val="003066EA"/>
    <w:rsid w:val="003169FF"/>
    <w:rsid w:val="00330A1C"/>
    <w:rsid w:val="00364CB0"/>
    <w:rsid w:val="003B6C0A"/>
    <w:rsid w:val="00467D41"/>
    <w:rsid w:val="005054C9"/>
    <w:rsid w:val="00536E03"/>
    <w:rsid w:val="00605C8D"/>
    <w:rsid w:val="006368FD"/>
    <w:rsid w:val="006B598A"/>
    <w:rsid w:val="00790C7B"/>
    <w:rsid w:val="007C36A0"/>
    <w:rsid w:val="007D2CEC"/>
    <w:rsid w:val="00827986"/>
    <w:rsid w:val="00894865"/>
    <w:rsid w:val="008D7C39"/>
    <w:rsid w:val="00932D00"/>
    <w:rsid w:val="00A375B9"/>
    <w:rsid w:val="00A46159"/>
    <w:rsid w:val="00A46425"/>
    <w:rsid w:val="00A661B3"/>
    <w:rsid w:val="00B2193A"/>
    <w:rsid w:val="00B547B9"/>
    <w:rsid w:val="00B948A3"/>
    <w:rsid w:val="00BC3A76"/>
    <w:rsid w:val="00BF0960"/>
    <w:rsid w:val="00C22BC8"/>
    <w:rsid w:val="00CB7FF4"/>
    <w:rsid w:val="00CD44D1"/>
    <w:rsid w:val="00D00457"/>
    <w:rsid w:val="00D11EDC"/>
    <w:rsid w:val="00D30E69"/>
    <w:rsid w:val="00D75B8B"/>
    <w:rsid w:val="00DE51B1"/>
    <w:rsid w:val="00DE5F9D"/>
    <w:rsid w:val="00E00E63"/>
    <w:rsid w:val="00E53DDF"/>
    <w:rsid w:val="00EB1210"/>
    <w:rsid w:val="00EF0670"/>
    <w:rsid w:val="00F10A43"/>
    <w:rsid w:val="00F35051"/>
    <w:rsid w:val="00F51D14"/>
    <w:rsid w:val="00F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61D7A4B"/>
  <w15:docId w15:val="{143C05FB-13A5-4F1E-964A-FB8E671A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066EA"/>
    <w:rPr>
      <w:color w:val="0000FF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8948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89486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uiPriority w:val="99"/>
    <w:unhideWhenUsed/>
    <w:rsid w:val="00D0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ypographyfsyzi47">
    <w:name w:val="_typography_fsyzi_47"/>
    <w:basedOn w:val="a"/>
    <w:rsid w:val="00BF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BF0960"/>
  </w:style>
  <w:style w:type="character" w:customStyle="1" w:styleId="mo-typography">
    <w:name w:val="mo-typography"/>
    <w:basedOn w:val="a0"/>
    <w:rsid w:val="0002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MKYECZ7</cp:lastModifiedBy>
  <cp:revision>2</cp:revision>
  <cp:lastPrinted>2026-08-19T08:43:00Z</cp:lastPrinted>
  <dcterms:created xsi:type="dcterms:W3CDTF">2026-10-08T13:46:00Z</dcterms:created>
  <dcterms:modified xsi:type="dcterms:W3CDTF">2026-10-08T13:46:00Z</dcterms:modified>
</cp:coreProperties>
</file>